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57" w:rsidRPr="00343482" w:rsidRDefault="00326182" w:rsidP="0032618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 xml:space="preserve">NORMAS </w:t>
      </w:r>
      <w:r w:rsidR="00E43930" w:rsidRPr="00343482">
        <w:rPr>
          <w:rFonts w:asciiTheme="minorHAnsi" w:hAnsiTheme="minorHAnsi" w:cstheme="minorHAnsi"/>
          <w:b/>
          <w:sz w:val="24"/>
          <w:szCs w:val="24"/>
        </w:rPr>
        <w:t>DO</w:t>
      </w:r>
      <w:r w:rsidR="00205B57" w:rsidRPr="00343482">
        <w:rPr>
          <w:rFonts w:asciiTheme="minorHAnsi" w:hAnsiTheme="minorHAnsi" w:cstheme="minorHAnsi"/>
          <w:b/>
          <w:sz w:val="24"/>
          <w:szCs w:val="24"/>
        </w:rPr>
        <w:t xml:space="preserve"> LABORATÓRIO DE AVALIAÇÃO NUTRICIONAL</w:t>
      </w:r>
    </w:p>
    <w:p w:rsidR="00205B57" w:rsidRPr="00343482" w:rsidRDefault="00205B57" w:rsidP="00012BB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2E54" w:rsidRPr="00343482" w:rsidRDefault="00326182" w:rsidP="00902E54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 </w:t>
      </w:r>
      <w:r w:rsidR="00C22A08" w:rsidRPr="00343482">
        <w:rPr>
          <w:rFonts w:asciiTheme="minorHAnsi" w:hAnsiTheme="minorHAnsi" w:cstheme="minorHAnsi"/>
          <w:sz w:val="24"/>
          <w:szCs w:val="24"/>
        </w:rPr>
        <w:t>E</w:t>
      </w:r>
      <w:r w:rsidRPr="00343482">
        <w:rPr>
          <w:rFonts w:asciiTheme="minorHAnsi" w:hAnsiTheme="minorHAnsi" w:cstheme="minorHAnsi"/>
          <w:sz w:val="24"/>
          <w:szCs w:val="24"/>
        </w:rPr>
        <w:t xml:space="preserve">quipe de </w:t>
      </w:r>
      <w:r w:rsidR="00C22A08" w:rsidRPr="00343482">
        <w:rPr>
          <w:rFonts w:asciiTheme="minorHAnsi" w:hAnsiTheme="minorHAnsi" w:cstheme="minorHAnsi"/>
          <w:sz w:val="24"/>
          <w:szCs w:val="24"/>
        </w:rPr>
        <w:t>C</w:t>
      </w:r>
      <w:r w:rsidRPr="00343482">
        <w:rPr>
          <w:rFonts w:asciiTheme="minorHAnsi" w:hAnsiTheme="minorHAnsi" w:cstheme="minorHAnsi"/>
          <w:sz w:val="24"/>
          <w:szCs w:val="24"/>
        </w:rPr>
        <w:t xml:space="preserve">oordenação do Laboratório de Avaliação Nutricional, no uso de suas atribuições,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resolve atualizar </w:t>
      </w:r>
      <w:r w:rsidRPr="00343482">
        <w:rPr>
          <w:rFonts w:asciiTheme="minorHAnsi" w:hAnsiTheme="minorHAnsi" w:cstheme="minorHAnsi"/>
          <w:sz w:val="24"/>
          <w:szCs w:val="24"/>
        </w:rPr>
        <w:t xml:space="preserve">as Normas Internas de empréstimo de equipamentos e utilização do </w:t>
      </w:r>
      <w:r w:rsidR="00C82059" w:rsidRPr="00343482">
        <w:rPr>
          <w:rFonts w:asciiTheme="minorHAnsi" w:hAnsiTheme="minorHAnsi" w:cstheme="minorHAnsi"/>
          <w:sz w:val="24"/>
          <w:szCs w:val="24"/>
        </w:rPr>
        <w:t>Laboratório de Avaliação Nutricional.</w:t>
      </w:r>
    </w:p>
    <w:p w:rsidR="00902E54" w:rsidRPr="00343482" w:rsidRDefault="00902E54" w:rsidP="00902E54">
      <w:pPr>
        <w:spacing w:after="0" w:line="360" w:lineRule="auto"/>
        <w:ind w:firstLine="708"/>
        <w:jc w:val="both"/>
        <w:rPr>
          <w:rFonts w:asciiTheme="minorHAnsi" w:hAnsiTheme="minorHAnsi" w:cstheme="minorHAnsi"/>
          <w:kern w:val="36"/>
          <w:sz w:val="24"/>
          <w:szCs w:val="24"/>
        </w:rPr>
      </w:pPr>
    </w:p>
    <w:p w:rsidR="00902E54" w:rsidRPr="00343482" w:rsidRDefault="00902E54" w:rsidP="004B4B67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Definição do Laboratório de Avaliação Nutricional</w:t>
      </w:r>
    </w:p>
    <w:p w:rsidR="001B37C4" w:rsidRPr="00343482" w:rsidRDefault="00902E54" w:rsidP="001B37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Laboratório de Avaliação Nutricional é parte integrante </w:t>
      </w:r>
      <w:r w:rsidR="00881D5F" w:rsidRPr="00A92C8E">
        <w:rPr>
          <w:rFonts w:asciiTheme="minorHAnsi" w:hAnsiTheme="minorHAnsi" w:cstheme="minorHAnsi"/>
          <w:sz w:val="24"/>
          <w:szCs w:val="24"/>
        </w:rPr>
        <w:t>da Faculdade de Nutrição (FANUT)</w:t>
      </w:r>
      <w:r w:rsidRPr="00343482">
        <w:rPr>
          <w:rFonts w:asciiTheme="minorHAnsi" w:hAnsiTheme="minorHAnsi" w:cstheme="minorHAnsi"/>
          <w:sz w:val="24"/>
          <w:szCs w:val="24"/>
        </w:rPr>
        <w:t xml:space="preserve">, com instalações adequadas ao desenvolvimento de atividades de ensino, pesquisa e extensão, </w:t>
      </w:r>
      <w:r w:rsidR="001E08DD" w:rsidRPr="00343482">
        <w:rPr>
          <w:rFonts w:asciiTheme="minorHAnsi" w:hAnsiTheme="minorHAnsi" w:cstheme="minorHAnsi"/>
          <w:sz w:val="24"/>
          <w:szCs w:val="24"/>
        </w:rPr>
        <w:t>e em conformidade com o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C22A08" w:rsidRPr="00343482">
        <w:rPr>
          <w:rFonts w:asciiTheme="minorHAnsi" w:hAnsiTheme="minorHAnsi" w:cstheme="minorHAnsi"/>
          <w:sz w:val="24"/>
          <w:szCs w:val="24"/>
        </w:rPr>
        <w:t>P</w:t>
      </w:r>
      <w:r w:rsidRPr="00343482">
        <w:rPr>
          <w:rFonts w:asciiTheme="minorHAnsi" w:hAnsiTheme="minorHAnsi" w:cstheme="minorHAnsi"/>
          <w:sz w:val="24"/>
          <w:szCs w:val="24"/>
        </w:rPr>
        <w:t xml:space="preserve">rojeto </w:t>
      </w:r>
      <w:r w:rsidR="00C22A08" w:rsidRPr="00343482">
        <w:rPr>
          <w:rFonts w:asciiTheme="minorHAnsi" w:hAnsiTheme="minorHAnsi" w:cstheme="minorHAnsi"/>
          <w:sz w:val="24"/>
          <w:szCs w:val="24"/>
        </w:rPr>
        <w:t>P</w:t>
      </w:r>
      <w:r w:rsidRPr="00343482">
        <w:rPr>
          <w:rFonts w:asciiTheme="minorHAnsi" w:hAnsiTheme="minorHAnsi" w:cstheme="minorHAnsi"/>
          <w:sz w:val="24"/>
          <w:szCs w:val="24"/>
        </w:rPr>
        <w:t xml:space="preserve">edagógico do </w:t>
      </w:r>
      <w:r w:rsidR="00C22A08" w:rsidRPr="00343482">
        <w:rPr>
          <w:rFonts w:asciiTheme="minorHAnsi" w:hAnsiTheme="minorHAnsi" w:cstheme="minorHAnsi"/>
          <w:sz w:val="24"/>
          <w:szCs w:val="24"/>
        </w:rPr>
        <w:t>C</w:t>
      </w:r>
      <w:r w:rsidRPr="00343482">
        <w:rPr>
          <w:rFonts w:asciiTheme="minorHAnsi" w:hAnsiTheme="minorHAnsi" w:cstheme="minorHAnsi"/>
          <w:sz w:val="24"/>
          <w:szCs w:val="24"/>
        </w:rPr>
        <w:t>urso</w:t>
      </w:r>
      <w:r w:rsidR="001E08DD" w:rsidRPr="00343482">
        <w:rPr>
          <w:rFonts w:asciiTheme="minorHAnsi" w:hAnsiTheme="minorHAnsi" w:cstheme="minorHAnsi"/>
          <w:sz w:val="24"/>
          <w:szCs w:val="24"/>
        </w:rPr>
        <w:t xml:space="preserve"> de Graduação em Nutrição</w:t>
      </w:r>
      <w:r w:rsidR="00881D5F" w:rsidRPr="00343482">
        <w:rPr>
          <w:rFonts w:asciiTheme="minorHAnsi" w:hAnsiTheme="minorHAnsi" w:cstheme="minorHAnsi"/>
          <w:sz w:val="24"/>
          <w:szCs w:val="24"/>
        </w:rPr>
        <w:t>.</w:t>
      </w:r>
      <w:r w:rsidR="001B37C4" w:rsidRPr="00343482">
        <w:rPr>
          <w:rFonts w:asciiTheme="minorHAnsi" w:hAnsiTheme="minorHAnsi" w:cstheme="minorHAnsi"/>
          <w:sz w:val="24"/>
          <w:szCs w:val="24"/>
        </w:rPr>
        <w:t xml:space="preserve"> As chaves do laboratório ficarão sob a guarda do servidor técnico e docentes responsáveis pelo mesmo, devendo esses </w:t>
      </w:r>
      <w:r w:rsidR="001E08DD" w:rsidRPr="00343482">
        <w:rPr>
          <w:rFonts w:asciiTheme="minorHAnsi" w:hAnsiTheme="minorHAnsi" w:cstheme="minorHAnsi"/>
          <w:sz w:val="24"/>
          <w:szCs w:val="24"/>
        </w:rPr>
        <w:t>zelar</w:t>
      </w:r>
      <w:r w:rsidR="001B37C4" w:rsidRPr="00343482">
        <w:rPr>
          <w:rFonts w:asciiTheme="minorHAnsi" w:hAnsiTheme="minorHAnsi" w:cstheme="minorHAnsi"/>
          <w:sz w:val="24"/>
          <w:szCs w:val="24"/>
        </w:rPr>
        <w:t xml:space="preserve"> pela sua integridade.</w:t>
      </w:r>
      <w:r w:rsidR="001B37C4" w:rsidRPr="00343482">
        <w:rPr>
          <w:rFonts w:ascii="Arial" w:hAnsi="Arial" w:cs="Arial"/>
          <w:sz w:val="24"/>
          <w:szCs w:val="24"/>
        </w:rPr>
        <w:t xml:space="preserve"> </w:t>
      </w:r>
    </w:p>
    <w:p w:rsidR="00902E54" w:rsidRPr="00343482" w:rsidRDefault="00881D5F" w:rsidP="004B4B67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Objetivo</w:t>
      </w:r>
      <w:r w:rsidR="0025775D" w:rsidRPr="00343482">
        <w:rPr>
          <w:rFonts w:asciiTheme="minorHAnsi" w:hAnsiTheme="minorHAnsi" w:cstheme="minorHAnsi"/>
          <w:b/>
          <w:sz w:val="24"/>
          <w:szCs w:val="24"/>
        </w:rPr>
        <w:t>s</w:t>
      </w:r>
      <w:r w:rsidRPr="00343482">
        <w:rPr>
          <w:rFonts w:asciiTheme="minorHAnsi" w:hAnsiTheme="minorHAnsi" w:cstheme="minorHAnsi"/>
          <w:b/>
          <w:sz w:val="24"/>
          <w:szCs w:val="24"/>
        </w:rPr>
        <w:t xml:space="preserve"> do Laboratório de Avaliação Nutricional</w:t>
      </w:r>
    </w:p>
    <w:p w:rsidR="00881D5F" w:rsidRPr="00343482" w:rsidRDefault="00881D5F" w:rsidP="0025775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Proporcionar, prioritariamente, cenário prático para realização de aulas práticas para as disciplinas de graduação e pós-graduação</w:t>
      </w:r>
      <w:r w:rsidRPr="00343482">
        <w:rPr>
          <w:rFonts w:ascii="Arial" w:hAnsi="Arial" w:cs="Arial"/>
          <w:sz w:val="24"/>
          <w:szCs w:val="24"/>
        </w:rPr>
        <w:t>.</w:t>
      </w:r>
    </w:p>
    <w:p w:rsidR="00881D5F" w:rsidRPr="00343482" w:rsidRDefault="00881D5F" w:rsidP="0025775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Apoiar o desenvolvimento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de </w:t>
      </w:r>
      <w:r w:rsidR="0025775D" w:rsidRPr="00343482">
        <w:rPr>
          <w:rFonts w:asciiTheme="minorHAnsi" w:hAnsiTheme="minorHAnsi" w:cstheme="minorHAnsi"/>
          <w:sz w:val="24"/>
          <w:szCs w:val="24"/>
        </w:rPr>
        <w:t>trabalho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 de conclusão de curso, d</w:t>
      </w:r>
      <w:r w:rsidRPr="00343482">
        <w:rPr>
          <w:rFonts w:asciiTheme="minorHAnsi" w:hAnsiTheme="minorHAnsi" w:cstheme="minorHAnsi"/>
          <w:sz w:val="24"/>
          <w:szCs w:val="24"/>
        </w:rPr>
        <w:t xml:space="preserve">e projetos de pesquisa e extensão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vinculados </w:t>
      </w:r>
      <w:r w:rsidRPr="00343482">
        <w:rPr>
          <w:rFonts w:asciiTheme="minorHAnsi" w:hAnsiTheme="minorHAnsi" w:cstheme="minorHAnsi"/>
          <w:sz w:val="24"/>
          <w:szCs w:val="24"/>
        </w:rPr>
        <w:t xml:space="preserve">aos 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cursos </w:t>
      </w:r>
      <w:r w:rsidRPr="00343482">
        <w:rPr>
          <w:rFonts w:asciiTheme="minorHAnsi" w:hAnsiTheme="minorHAnsi" w:cstheme="minorHAnsi"/>
          <w:sz w:val="24"/>
          <w:szCs w:val="24"/>
        </w:rPr>
        <w:t>de graduação e pós-graduação</w:t>
      </w:r>
      <w:r w:rsidR="0025775D" w:rsidRPr="00343482">
        <w:rPr>
          <w:rFonts w:asciiTheme="minorHAnsi" w:hAnsiTheme="minorHAnsi" w:cstheme="minorHAnsi"/>
          <w:sz w:val="24"/>
          <w:szCs w:val="24"/>
        </w:rPr>
        <w:t>.</w:t>
      </w:r>
    </w:p>
    <w:p w:rsidR="0025775D" w:rsidRPr="00343482" w:rsidRDefault="0025775D" w:rsidP="0025775D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Dar suporte às aulas de monitoria das disciplinas Avaliação Nutricional.</w:t>
      </w:r>
    </w:p>
    <w:p w:rsidR="0025775D" w:rsidRPr="00343482" w:rsidRDefault="0025775D" w:rsidP="001158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Propiciar ao aluno o desenvolvimento de habilidades e competências para o </w:t>
      </w:r>
      <w:r w:rsidRPr="00343482">
        <w:rPr>
          <w:rFonts w:asciiTheme="minorHAnsi" w:hAnsiTheme="minorHAnsi" w:cstheme="minorHAnsi"/>
          <w:sz w:val="24"/>
          <w:szCs w:val="24"/>
        </w:rPr>
        <w:t>diagnóstico nutricional individual e coletivo.</w:t>
      </w:r>
    </w:p>
    <w:p w:rsidR="000846A2" w:rsidRPr="00343482" w:rsidRDefault="00A32066" w:rsidP="004B4B67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 xml:space="preserve">Funcionamento do </w:t>
      </w:r>
      <w:r w:rsidR="0025775D" w:rsidRPr="00343482">
        <w:rPr>
          <w:rFonts w:asciiTheme="minorHAnsi" w:hAnsiTheme="minorHAnsi" w:cstheme="minorHAnsi"/>
          <w:b/>
          <w:sz w:val="24"/>
          <w:szCs w:val="24"/>
        </w:rPr>
        <w:t>Laboratório de Avaliação Nutricional</w:t>
      </w:r>
    </w:p>
    <w:p w:rsidR="0025775D" w:rsidRPr="00343482" w:rsidRDefault="00A32066" w:rsidP="0011582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horário de funcionamento do </w:t>
      </w:r>
      <w:r w:rsidR="0025775D" w:rsidRPr="00343482">
        <w:rPr>
          <w:rFonts w:asciiTheme="minorHAnsi" w:hAnsiTheme="minorHAnsi" w:cstheme="minorHAnsi"/>
          <w:sz w:val="24"/>
          <w:szCs w:val="24"/>
        </w:rPr>
        <w:t>Laboratório de Avaliação Nutricional</w:t>
      </w:r>
      <w:r w:rsidRPr="00343482">
        <w:rPr>
          <w:rFonts w:asciiTheme="minorHAnsi" w:hAnsiTheme="minorHAnsi" w:cstheme="minorHAnsi"/>
          <w:sz w:val="24"/>
          <w:szCs w:val="24"/>
        </w:rPr>
        <w:t xml:space="preserve"> é de segunda a sexta</w:t>
      </w:r>
      <w:r w:rsidR="00C22A08" w:rsidRPr="00343482">
        <w:rPr>
          <w:rFonts w:asciiTheme="minorHAnsi" w:hAnsiTheme="minorHAnsi" w:cstheme="minorHAnsi"/>
          <w:sz w:val="24"/>
          <w:szCs w:val="24"/>
        </w:rPr>
        <w:t>-feira</w:t>
      </w:r>
      <w:r w:rsidRPr="00343482">
        <w:rPr>
          <w:rFonts w:asciiTheme="minorHAnsi" w:hAnsiTheme="minorHAnsi" w:cstheme="minorHAnsi"/>
          <w:sz w:val="24"/>
          <w:szCs w:val="24"/>
        </w:rPr>
        <w:t xml:space="preserve"> de </w:t>
      </w:r>
      <w:r w:rsidR="0025775D" w:rsidRPr="00343482">
        <w:rPr>
          <w:rFonts w:asciiTheme="minorHAnsi" w:hAnsiTheme="minorHAnsi" w:cstheme="minorHAnsi"/>
          <w:sz w:val="24"/>
          <w:szCs w:val="24"/>
        </w:rPr>
        <w:t>7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25775D" w:rsidRPr="00343482">
        <w:rPr>
          <w:rFonts w:asciiTheme="minorHAnsi" w:hAnsiTheme="minorHAnsi" w:cstheme="minorHAnsi"/>
          <w:sz w:val="24"/>
          <w:szCs w:val="24"/>
        </w:rPr>
        <w:t>às</w:t>
      </w:r>
      <w:r w:rsidRPr="00343482">
        <w:rPr>
          <w:rFonts w:asciiTheme="minorHAnsi" w:hAnsiTheme="minorHAnsi" w:cstheme="minorHAnsi"/>
          <w:sz w:val="24"/>
          <w:szCs w:val="24"/>
        </w:rPr>
        <w:t xml:space="preserve"> 1</w:t>
      </w:r>
      <w:r w:rsidR="0025775D" w:rsidRPr="00343482">
        <w:rPr>
          <w:rFonts w:asciiTheme="minorHAnsi" w:hAnsiTheme="minorHAnsi" w:cstheme="minorHAnsi"/>
          <w:sz w:val="24"/>
          <w:szCs w:val="24"/>
        </w:rPr>
        <w:t>1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e de 13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 as 17</w:t>
      </w:r>
      <w:r w:rsidR="008642A8" w:rsidRPr="00343482">
        <w:rPr>
          <w:rFonts w:asciiTheme="minorHAnsi" w:hAnsiTheme="minorHAnsi" w:cstheme="minorHAnsi"/>
          <w:sz w:val="24"/>
          <w:szCs w:val="24"/>
        </w:rPr>
        <w:t>h</w:t>
      </w:r>
      <w:r w:rsidRPr="00343482">
        <w:rPr>
          <w:rFonts w:asciiTheme="minorHAnsi" w:hAnsiTheme="minorHAnsi" w:cstheme="minorHAnsi"/>
          <w:sz w:val="24"/>
          <w:szCs w:val="24"/>
        </w:rPr>
        <w:t>:00</w:t>
      </w:r>
      <w:r w:rsidR="008642A8" w:rsidRPr="00343482">
        <w:rPr>
          <w:rFonts w:asciiTheme="minorHAnsi" w:hAnsiTheme="minorHAnsi" w:cstheme="minorHAnsi"/>
          <w:sz w:val="24"/>
          <w:szCs w:val="24"/>
        </w:rPr>
        <w:t>min</w:t>
      </w:r>
      <w:r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Pr="00343482">
        <w:rPr>
          <w:rFonts w:asciiTheme="minorHAnsi" w:hAnsiTheme="minorHAnsi" w:cstheme="minorHAnsi"/>
          <w:sz w:val="24"/>
          <w:szCs w:val="24"/>
        </w:rPr>
        <w:lastRenderedPageBreak/>
        <w:t>Somente alunos, servidores, docentes e convidados devidamente identificados</w:t>
      </w:r>
      <w:r w:rsidR="0025775D" w:rsidRPr="00343482">
        <w:rPr>
          <w:rFonts w:asciiTheme="minorHAnsi" w:hAnsiTheme="minorHAnsi" w:cstheme="minorHAnsi"/>
          <w:sz w:val="24"/>
          <w:szCs w:val="24"/>
        </w:rPr>
        <w:t xml:space="preserve"> poderão ter </w:t>
      </w:r>
      <w:r w:rsidRPr="00343482">
        <w:rPr>
          <w:rFonts w:asciiTheme="minorHAnsi" w:hAnsiTheme="minorHAnsi" w:cstheme="minorHAnsi"/>
          <w:sz w:val="24"/>
          <w:szCs w:val="24"/>
        </w:rPr>
        <w:t xml:space="preserve">acesso ao </w:t>
      </w:r>
      <w:r w:rsidR="0025775D" w:rsidRPr="00343482">
        <w:rPr>
          <w:rFonts w:asciiTheme="minorHAnsi" w:hAnsiTheme="minorHAnsi" w:cstheme="minorHAnsi"/>
          <w:sz w:val="24"/>
          <w:szCs w:val="24"/>
        </w:rPr>
        <w:t>laboratório.</w:t>
      </w:r>
    </w:p>
    <w:p w:rsidR="00A32066" w:rsidRPr="00343482" w:rsidRDefault="00A32066" w:rsidP="0011582B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B55D91" w:rsidRPr="00343482">
        <w:rPr>
          <w:rFonts w:asciiTheme="minorHAnsi" w:hAnsiTheme="minorHAnsi" w:cstheme="minorHAnsi"/>
          <w:sz w:val="24"/>
          <w:szCs w:val="24"/>
        </w:rPr>
        <w:t xml:space="preserve">Para utilização fora do período ou horário letivo, o docente responsável pela atividade deverá 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solicitar por meio de uma </w:t>
      </w:r>
      <w:r w:rsidR="0025775D" w:rsidRPr="00343482">
        <w:rPr>
          <w:rFonts w:asciiTheme="minorHAnsi" w:hAnsiTheme="minorHAnsi" w:cstheme="minorHAnsi"/>
          <w:sz w:val="24"/>
          <w:szCs w:val="24"/>
        </w:rPr>
        <w:t>requisição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 com antecedência de três dias úteis. O empréstimo ficará condicionado à disponibilidade do mesmo. </w:t>
      </w:r>
    </w:p>
    <w:p w:rsidR="001B37C4" w:rsidRPr="00343482" w:rsidRDefault="00A32066" w:rsidP="001B37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As chaves 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do laboratório </w:t>
      </w:r>
      <w:r w:rsidRPr="00343482">
        <w:rPr>
          <w:rFonts w:asciiTheme="minorHAnsi" w:hAnsiTheme="minorHAnsi" w:cstheme="minorHAnsi"/>
          <w:sz w:val="24"/>
          <w:szCs w:val="24"/>
        </w:rPr>
        <w:t xml:space="preserve">ficarão sob a guarda </w:t>
      </w:r>
      <w:r w:rsidR="0011582B" w:rsidRPr="00343482">
        <w:rPr>
          <w:rFonts w:asciiTheme="minorHAnsi" w:hAnsiTheme="minorHAnsi" w:cstheme="minorHAnsi"/>
          <w:sz w:val="24"/>
          <w:szCs w:val="24"/>
        </w:rPr>
        <w:t xml:space="preserve">do servidor técnico e docentes responsáveis pelo mesmo, </w:t>
      </w:r>
      <w:r w:rsidR="00321373" w:rsidRPr="00343482">
        <w:rPr>
          <w:rFonts w:asciiTheme="minorHAnsi" w:hAnsiTheme="minorHAnsi" w:cstheme="minorHAnsi"/>
          <w:sz w:val="24"/>
          <w:szCs w:val="24"/>
        </w:rPr>
        <w:t>devendo es</w:t>
      </w:r>
      <w:r w:rsidR="0011582B" w:rsidRPr="00343482">
        <w:rPr>
          <w:rFonts w:asciiTheme="minorHAnsi" w:hAnsiTheme="minorHAnsi" w:cstheme="minorHAnsi"/>
          <w:sz w:val="24"/>
          <w:szCs w:val="24"/>
        </w:rPr>
        <w:t>s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es </w:t>
      </w:r>
      <w:r w:rsidR="001E08DD" w:rsidRPr="00343482">
        <w:rPr>
          <w:rFonts w:asciiTheme="minorHAnsi" w:hAnsiTheme="minorHAnsi" w:cstheme="minorHAnsi"/>
          <w:sz w:val="24"/>
          <w:szCs w:val="24"/>
        </w:rPr>
        <w:t>zelar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pela sua integridade.</w:t>
      </w:r>
      <w:r w:rsidRPr="00343482">
        <w:rPr>
          <w:rFonts w:ascii="Arial" w:hAnsi="Arial" w:cs="Arial"/>
          <w:sz w:val="24"/>
          <w:szCs w:val="24"/>
        </w:rPr>
        <w:t xml:space="preserve"> </w:t>
      </w:r>
    </w:p>
    <w:p w:rsidR="001B37C4" w:rsidRPr="00343482" w:rsidRDefault="001B37C4" w:rsidP="004B4B67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Acesso, permanência e empréstimo dos equipamentos do Laboratório de Avaliação Nutricional</w:t>
      </w:r>
    </w:p>
    <w:p w:rsidR="009677B8" w:rsidRPr="00343482" w:rsidRDefault="001B37C4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acesso à chave do laboratório será mediante a autorização encaminhada à coordenação do Laboratório de Avaliação Nutricional</w:t>
      </w:r>
      <w:r w:rsidR="00517081" w:rsidRPr="00343482">
        <w:rPr>
          <w:rFonts w:asciiTheme="minorHAnsi" w:hAnsiTheme="minorHAnsi" w:cstheme="minorHAnsi"/>
          <w:sz w:val="24"/>
          <w:szCs w:val="24"/>
        </w:rPr>
        <w:t>.</w:t>
      </w:r>
    </w:p>
    <w:p w:rsidR="00321373" w:rsidRPr="00343482" w:rsidRDefault="00321373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 gestão de empréstimo de material e equipamentos do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laboratório </w:t>
      </w:r>
      <w:r w:rsidRPr="00343482">
        <w:rPr>
          <w:rFonts w:asciiTheme="minorHAnsi" w:hAnsiTheme="minorHAnsi" w:cstheme="minorHAnsi"/>
          <w:sz w:val="24"/>
          <w:szCs w:val="24"/>
        </w:rPr>
        <w:t>é de responsabilidade do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 Técnico</w:t>
      </w:r>
      <w:r w:rsidRPr="00343482">
        <w:rPr>
          <w:rFonts w:asciiTheme="minorHAnsi" w:hAnsiTheme="minorHAnsi" w:cstheme="minorHAnsi"/>
          <w:sz w:val="24"/>
          <w:szCs w:val="24"/>
        </w:rPr>
        <w:t>, o qual fará a seleção e preparação do material solicitado, mediante apresentação antecipada (mínimo de 48 horas)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 dos formulários de </w:t>
      </w:r>
      <w:r w:rsidR="00E0472E" w:rsidRPr="00343482">
        <w:rPr>
          <w:rFonts w:asciiTheme="minorHAnsi" w:hAnsiTheme="minorHAnsi" w:cstheme="minorHAnsi"/>
          <w:sz w:val="24"/>
          <w:szCs w:val="24"/>
        </w:rPr>
        <w:t>requisição de</w:t>
      </w:r>
      <w:r w:rsidRPr="00343482">
        <w:rPr>
          <w:rFonts w:asciiTheme="minorHAnsi" w:hAnsiTheme="minorHAnsi" w:cstheme="minorHAnsi"/>
          <w:sz w:val="24"/>
          <w:szCs w:val="24"/>
        </w:rPr>
        <w:t xml:space="preserve"> uso </w:t>
      </w:r>
      <w:r w:rsidR="00E0472E" w:rsidRPr="00343482">
        <w:rPr>
          <w:rFonts w:asciiTheme="minorHAnsi" w:hAnsiTheme="minorHAnsi" w:cstheme="minorHAnsi"/>
          <w:sz w:val="24"/>
          <w:szCs w:val="24"/>
        </w:rPr>
        <w:t>de</w:t>
      </w:r>
      <w:r w:rsidRPr="00343482">
        <w:rPr>
          <w:rFonts w:asciiTheme="minorHAnsi" w:hAnsiTheme="minorHAnsi" w:cstheme="minorHAnsi"/>
          <w:sz w:val="24"/>
          <w:szCs w:val="24"/>
        </w:rPr>
        <w:t xml:space="preserve"> equipamentos</w:t>
      </w:r>
      <w:r w:rsidR="008642A8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do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laboratório (interno ou externo) </w:t>
      </w:r>
      <w:r w:rsidR="008642A8" w:rsidRPr="00343482">
        <w:rPr>
          <w:rFonts w:asciiTheme="minorHAnsi" w:hAnsiTheme="minorHAnsi" w:cstheme="minorHAnsi"/>
          <w:sz w:val="24"/>
          <w:szCs w:val="24"/>
        </w:rPr>
        <w:t>e do termo de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responsabilidade de uso de equipamentos</w:t>
      </w:r>
      <w:r w:rsidR="009677B8" w:rsidRPr="00343482">
        <w:rPr>
          <w:rFonts w:asciiTheme="minorHAnsi" w:hAnsiTheme="minorHAnsi" w:cstheme="minorHAnsi"/>
          <w:sz w:val="24"/>
          <w:szCs w:val="24"/>
        </w:rPr>
        <w:t>.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77B8" w:rsidRPr="00343482" w:rsidRDefault="00321373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Para retirada de equipamentos e materiais 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do Laboratório de Avaliação Nutricional para atividades internas na Instituição e externa, </w:t>
      </w:r>
      <w:r w:rsidRPr="00343482">
        <w:rPr>
          <w:rFonts w:asciiTheme="minorHAnsi" w:hAnsiTheme="minorHAnsi" w:cstheme="minorHAnsi"/>
          <w:sz w:val="24"/>
          <w:szCs w:val="24"/>
        </w:rPr>
        <w:t>deverão ser observados os seguintes procedimentos:</w:t>
      </w:r>
      <w:r w:rsidR="009677B8" w:rsidRPr="0034348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77B8" w:rsidRPr="00343482" w:rsidRDefault="009677B8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docente deverá preencher o formulário de solicitação de empréstimo para que a solicitação de empréstimo possa ser avaliada para deferimento.</w:t>
      </w:r>
    </w:p>
    <w:p w:rsidR="00012BB1" w:rsidRPr="00343482" w:rsidRDefault="00517081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O discente solicitante para </w:t>
      </w:r>
      <w:r w:rsidR="009677B8" w:rsidRPr="00343482">
        <w:rPr>
          <w:rFonts w:asciiTheme="minorHAnsi" w:hAnsiTheme="minorHAnsi" w:cstheme="minorHAnsi"/>
          <w:sz w:val="24"/>
          <w:szCs w:val="24"/>
        </w:rPr>
        <w:t>atividade externa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>deverá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preencher o formulário de </w:t>
      </w:r>
      <w:r w:rsidR="00B619C0" w:rsidRPr="00343482">
        <w:rPr>
          <w:rFonts w:asciiTheme="minorHAnsi" w:hAnsiTheme="minorHAnsi" w:cstheme="minorHAnsi"/>
          <w:sz w:val="24"/>
          <w:szCs w:val="24"/>
        </w:rPr>
        <w:t>solicitação de empréstimo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 e o termo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de responsabilidade de uso de equipamentos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O </w:t>
      </w:r>
      <w:r w:rsidR="00012BB1" w:rsidRPr="00343482">
        <w:rPr>
          <w:rFonts w:asciiTheme="minorHAnsi" w:hAnsiTheme="minorHAnsi" w:cstheme="minorHAnsi"/>
          <w:sz w:val="24"/>
          <w:szCs w:val="24"/>
        </w:rPr>
        <w:t>formulário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0F6C53" w:rsidRPr="00343482">
        <w:rPr>
          <w:rFonts w:asciiTheme="minorHAnsi" w:hAnsiTheme="minorHAnsi" w:cstheme="minorHAnsi"/>
          <w:sz w:val="24"/>
          <w:szCs w:val="24"/>
        </w:rPr>
        <w:t xml:space="preserve">de requisição de empréstimo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deverá ser preenchido e assinado pelo aluno e pelo professor </w:t>
      </w:r>
      <w:r w:rsidR="00B619C0" w:rsidRPr="00343482">
        <w:rPr>
          <w:rFonts w:asciiTheme="minorHAnsi" w:hAnsiTheme="minorHAnsi" w:cstheme="minorHAnsi"/>
          <w:sz w:val="24"/>
          <w:szCs w:val="24"/>
        </w:rPr>
        <w:t>que coordena a atividade,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para que a solicitação de empréstimo possa ser avaliada para deferimento. </w:t>
      </w:r>
    </w:p>
    <w:p w:rsidR="00517081" w:rsidRPr="00343482" w:rsidRDefault="00517081" w:rsidP="00517081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lastRenderedPageBreak/>
        <w:t>Para utilização do Laboratório de Avaliação Nutricional e</w:t>
      </w:r>
      <w:r w:rsidR="00C22A08" w:rsidRPr="00343482">
        <w:rPr>
          <w:rFonts w:asciiTheme="minorHAnsi" w:hAnsiTheme="minorHAnsi" w:cstheme="minorHAnsi"/>
          <w:sz w:val="24"/>
          <w:szCs w:val="24"/>
        </w:rPr>
        <w:t>/ou dos</w:t>
      </w:r>
      <w:r w:rsidRPr="00343482">
        <w:rPr>
          <w:rFonts w:asciiTheme="minorHAnsi" w:hAnsiTheme="minorHAnsi" w:cstheme="minorHAnsi"/>
          <w:sz w:val="24"/>
          <w:szCs w:val="24"/>
        </w:rPr>
        <w:t xml:space="preserve"> ambulatório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, o docente e o discente deverão preencher os TERMO DE RESPONSABILIDADE PARA USO INTERNO DAS DEPENDÊNCIAS E </w:t>
      </w:r>
      <w:r w:rsidR="00C22A08" w:rsidRPr="00343482">
        <w:rPr>
          <w:rFonts w:asciiTheme="minorHAnsi" w:hAnsiTheme="minorHAnsi" w:cstheme="minorHAnsi"/>
          <w:sz w:val="24"/>
          <w:szCs w:val="24"/>
        </w:rPr>
        <w:t>D</w:t>
      </w:r>
      <w:r w:rsidRPr="00343482">
        <w:rPr>
          <w:rFonts w:asciiTheme="minorHAnsi" w:hAnsiTheme="minorHAnsi" w:cstheme="minorHAnsi"/>
          <w:sz w:val="24"/>
          <w:szCs w:val="24"/>
        </w:rPr>
        <w:t>OS EQUIPAMENTOS.</w:t>
      </w:r>
      <w:bookmarkStart w:id="0" w:name="_GoBack"/>
      <w:r w:rsidRPr="00A92C8E">
        <w:rPr>
          <w:rFonts w:asciiTheme="minorHAnsi" w:hAnsiTheme="minorHAnsi"/>
          <w:szCs w:val="24"/>
          <w:shd w:val="clear" w:color="auto" w:fill="FFFFFF"/>
        </w:rPr>
        <w:t xml:space="preserve"> </w:t>
      </w:r>
      <w:bookmarkEnd w:id="0"/>
    </w:p>
    <w:p w:rsidR="00517081" w:rsidRPr="00343482" w:rsidRDefault="00517081" w:rsidP="009677B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21373" w:rsidRPr="00343482" w:rsidRDefault="00517081" w:rsidP="0051708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IMPORTANTE:</w:t>
      </w:r>
      <w:r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Os usuários dos equipamentos e/ou materiais são responsáveis por estes e assumem a responsabilidade pelos mesmos a partir da assinatura do </w:t>
      </w:r>
      <w:r w:rsidR="00012BB1" w:rsidRPr="00343482">
        <w:rPr>
          <w:rFonts w:asciiTheme="minorHAnsi" w:hAnsiTheme="minorHAnsi" w:cstheme="minorHAnsi"/>
          <w:sz w:val="24"/>
          <w:szCs w:val="24"/>
        </w:rPr>
        <w:t>Formulário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 de Solicitação e </w:t>
      </w:r>
      <w:r w:rsidRPr="00343482">
        <w:rPr>
          <w:rFonts w:asciiTheme="minorHAnsi" w:hAnsiTheme="minorHAnsi" w:cstheme="minorHAnsi"/>
          <w:sz w:val="24"/>
          <w:szCs w:val="24"/>
        </w:rPr>
        <w:t xml:space="preserve">Termo de responsabilidade </w:t>
      </w:r>
      <w:r w:rsidR="00321373" w:rsidRPr="00343482">
        <w:rPr>
          <w:rFonts w:asciiTheme="minorHAnsi" w:hAnsiTheme="minorHAnsi" w:cstheme="minorHAnsi"/>
          <w:sz w:val="24"/>
          <w:szCs w:val="24"/>
        </w:rPr>
        <w:t xml:space="preserve">para </w:t>
      </w:r>
      <w:r w:rsidR="00371376" w:rsidRPr="00343482">
        <w:rPr>
          <w:rFonts w:asciiTheme="minorHAnsi" w:hAnsiTheme="minorHAnsi" w:cstheme="minorHAnsi"/>
          <w:sz w:val="24"/>
          <w:szCs w:val="24"/>
        </w:rPr>
        <w:t>Empréstimo,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</w:t>
      </w:r>
      <w:r w:rsidR="00321373" w:rsidRPr="00343482">
        <w:rPr>
          <w:rFonts w:asciiTheme="minorHAnsi" w:hAnsiTheme="minorHAnsi" w:cstheme="minorHAnsi"/>
          <w:sz w:val="24"/>
          <w:szCs w:val="24"/>
        </w:rPr>
        <w:t>estando obrigados a substituir/reparar o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equipamento/material que tenha sofrido algum dano. Ainda, conforme o referido formulário</w:t>
      </w:r>
      <w:r w:rsidR="00B619C0" w:rsidRPr="00343482">
        <w:rPr>
          <w:rFonts w:asciiTheme="minorHAnsi" w:hAnsiTheme="minorHAnsi" w:cstheme="minorHAnsi"/>
          <w:sz w:val="24"/>
          <w:szCs w:val="24"/>
        </w:rPr>
        <w:t>, a data de entrega do equipamento deverá ser rigorosamente respeitada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, caso contrário o </w:t>
      </w:r>
      <w:r w:rsidRPr="00343482">
        <w:rPr>
          <w:rFonts w:asciiTheme="minorHAnsi" w:hAnsiTheme="minorHAnsi" w:cstheme="minorHAnsi"/>
          <w:sz w:val="24"/>
          <w:szCs w:val="24"/>
        </w:rPr>
        <w:t xml:space="preserve">discente </w:t>
      </w:r>
      <w:r w:rsidR="00E0472E" w:rsidRPr="00343482">
        <w:rPr>
          <w:rFonts w:asciiTheme="minorHAnsi" w:hAnsiTheme="minorHAnsi" w:cstheme="minorHAnsi"/>
          <w:sz w:val="24"/>
          <w:szCs w:val="24"/>
        </w:rPr>
        <w:t>receberá uma advertência e poderá ser punido com a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suspensão</w:t>
      </w:r>
      <w:r w:rsidR="00E0472E" w:rsidRPr="00343482">
        <w:rPr>
          <w:rFonts w:asciiTheme="minorHAnsi" w:hAnsiTheme="minorHAnsi" w:cstheme="minorHAnsi"/>
          <w:sz w:val="24"/>
          <w:szCs w:val="24"/>
        </w:rPr>
        <w:t xml:space="preserve"> de empréstimos de equipamentos</w:t>
      </w:r>
      <w:r w:rsidR="00012BB1" w:rsidRPr="00343482">
        <w:rPr>
          <w:rFonts w:asciiTheme="minorHAnsi" w:hAnsiTheme="minorHAnsi" w:cstheme="minorHAnsi"/>
          <w:sz w:val="24"/>
          <w:szCs w:val="24"/>
        </w:rPr>
        <w:t xml:space="preserve"> por </w:t>
      </w:r>
      <w:r w:rsidR="00E0472E" w:rsidRPr="00343482">
        <w:rPr>
          <w:rFonts w:asciiTheme="minorHAnsi" w:hAnsiTheme="minorHAnsi" w:cstheme="minorHAnsi"/>
          <w:sz w:val="24"/>
          <w:szCs w:val="24"/>
        </w:rPr>
        <w:t>um semestre letivo</w:t>
      </w:r>
      <w:r w:rsidR="00012BB1" w:rsidRPr="00343482">
        <w:rPr>
          <w:rFonts w:asciiTheme="minorHAnsi" w:hAnsiTheme="minorHAnsi" w:cstheme="minorHAnsi"/>
          <w:sz w:val="24"/>
          <w:szCs w:val="24"/>
        </w:rPr>
        <w:t>.</w:t>
      </w:r>
    </w:p>
    <w:p w:rsidR="00B619C0" w:rsidRPr="00343482" w:rsidRDefault="00517081" w:rsidP="0051708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Nos pedidos de reserva, será respeitada a ordem temporal pela qual foi feito o pedido, lembrando que a </w:t>
      </w:r>
      <w:r w:rsidR="00B619C0" w:rsidRPr="00343482">
        <w:rPr>
          <w:rFonts w:asciiTheme="minorHAnsi" w:hAnsiTheme="minorHAnsi" w:cstheme="minorHAnsi"/>
          <w:sz w:val="24"/>
          <w:szCs w:val="24"/>
        </w:rPr>
        <w:t xml:space="preserve">prioridade de uso do </w:t>
      </w:r>
      <w:r w:rsidRPr="00343482">
        <w:rPr>
          <w:rFonts w:asciiTheme="minorHAnsi" w:hAnsiTheme="minorHAnsi" w:cstheme="minorHAnsi"/>
          <w:sz w:val="24"/>
          <w:szCs w:val="24"/>
        </w:rPr>
        <w:t>Laboratório de Avaliação Nutricional</w:t>
      </w:r>
      <w:r w:rsidR="00B619C0" w:rsidRPr="00343482">
        <w:rPr>
          <w:rFonts w:asciiTheme="minorHAnsi" w:hAnsiTheme="minorHAnsi" w:cstheme="minorHAnsi"/>
          <w:sz w:val="24"/>
          <w:szCs w:val="24"/>
        </w:rPr>
        <w:t xml:space="preserve"> é para aulas práticas. </w:t>
      </w:r>
    </w:p>
    <w:p w:rsidR="00517081" w:rsidRPr="00343482" w:rsidRDefault="00517081" w:rsidP="004B4B67">
      <w:pPr>
        <w:spacing w:line="360" w:lineRule="auto"/>
        <w:ind w:firstLin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Conduta e atitudes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Verificar sempre a voltagem dos equipamentos antes de ligá-los a tomada;</w:t>
      </w:r>
    </w:p>
    <w:p w:rsidR="008A4342" w:rsidRPr="00343482" w:rsidRDefault="008A434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Não retirar as balança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do local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. </w:t>
      </w:r>
      <w:r w:rsidRPr="00343482">
        <w:rPr>
          <w:rFonts w:asciiTheme="minorHAnsi" w:hAnsiTheme="minorHAnsi" w:cstheme="minorHAnsi"/>
          <w:sz w:val="24"/>
          <w:szCs w:val="24"/>
        </w:rPr>
        <w:t>Não subir na balança com calçados;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Manter sempre as balanças travadas e com os cursores no ponto </w:t>
      </w:r>
      <w:proofErr w:type="gramStart"/>
      <w:r w:rsidRPr="00343482">
        <w:rPr>
          <w:rFonts w:asciiTheme="minorHAnsi" w:hAnsiTheme="minorHAnsi" w:cstheme="minorHAnsi"/>
          <w:sz w:val="24"/>
          <w:szCs w:val="24"/>
        </w:rPr>
        <w:t>zero;  antropômetro</w:t>
      </w:r>
      <w:proofErr w:type="gramEnd"/>
      <w:r w:rsidRPr="00343482">
        <w:rPr>
          <w:rFonts w:asciiTheme="minorHAnsi" w:hAnsiTheme="minorHAnsi" w:cstheme="minorHAnsi"/>
          <w:sz w:val="24"/>
          <w:szCs w:val="24"/>
        </w:rPr>
        <w:t xml:space="preserve"> acoplado a balança mantê-lo sempre recolhido de forma a se evitar acidentes;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Ao final dos trabalhos/aulas práticas e/ou monitoria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desligar </w:t>
      </w:r>
      <w:r w:rsidRPr="00343482">
        <w:rPr>
          <w:rFonts w:asciiTheme="minorHAnsi" w:hAnsiTheme="minorHAnsi" w:cstheme="minorHAnsi"/>
          <w:sz w:val="24"/>
          <w:szCs w:val="24"/>
        </w:rPr>
        <w:t xml:space="preserve">os aparelhos da tomada e </w:t>
      </w:r>
      <w:r w:rsidR="00C22A08" w:rsidRPr="00343482">
        <w:rPr>
          <w:rFonts w:asciiTheme="minorHAnsi" w:hAnsiTheme="minorHAnsi" w:cstheme="minorHAnsi"/>
          <w:sz w:val="24"/>
          <w:szCs w:val="24"/>
        </w:rPr>
        <w:t xml:space="preserve">manter </w:t>
      </w:r>
      <w:r w:rsidRPr="00343482">
        <w:rPr>
          <w:rFonts w:asciiTheme="minorHAnsi" w:hAnsiTheme="minorHAnsi" w:cstheme="minorHAnsi"/>
          <w:sz w:val="24"/>
          <w:szCs w:val="24"/>
        </w:rPr>
        <w:t>o laboratório e ambulatório</w:t>
      </w:r>
      <w:r w:rsidR="00C22A08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organizados; 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É obrigatório o uso de jaleco nas dependências deste laboratório, com exceção do uso de roupas para realização de avaliação nutricional;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Manter as unhas curtas;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lastRenderedPageBreak/>
        <w:t>É proibido fumar;</w:t>
      </w:r>
    </w:p>
    <w:p w:rsidR="008A4342" w:rsidRPr="00343482" w:rsidRDefault="008A4342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É proibida a ingestão de qualquer alimento ou bebida, exceto água;</w:t>
      </w:r>
    </w:p>
    <w:p w:rsidR="008A4342" w:rsidRPr="00343482" w:rsidRDefault="004B4B67" w:rsidP="004B4B67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 xml:space="preserve">É </w:t>
      </w:r>
      <w:r w:rsidR="00817CC6" w:rsidRPr="00343482">
        <w:rPr>
          <w:rFonts w:asciiTheme="minorHAnsi" w:hAnsiTheme="minorHAnsi" w:cstheme="minorHAnsi"/>
          <w:sz w:val="24"/>
          <w:szCs w:val="24"/>
        </w:rPr>
        <w:t xml:space="preserve">proibida </w:t>
      </w:r>
      <w:r w:rsidRPr="00343482">
        <w:rPr>
          <w:rFonts w:asciiTheme="minorHAnsi" w:hAnsiTheme="minorHAnsi" w:cstheme="minorHAnsi"/>
          <w:sz w:val="24"/>
          <w:szCs w:val="24"/>
        </w:rPr>
        <w:t>a permanência de pessoas não autorizadas.</w:t>
      </w:r>
    </w:p>
    <w:p w:rsidR="00297D53" w:rsidRPr="00343482" w:rsidRDefault="004B4B67" w:rsidP="004B4B6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3482">
        <w:rPr>
          <w:rFonts w:asciiTheme="minorHAnsi" w:hAnsiTheme="minorHAnsi" w:cstheme="minorHAnsi"/>
          <w:b/>
          <w:sz w:val="24"/>
          <w:szCs w:val="24"/>
        </w:rPr>
        <w:t>Considerações finais</w:t>
      </w:r>
    </w:p>
    <w:p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 Técnico, monitores e a coordenação do Laboratório de Avaliação Nutricional não irão se responsabilizar por qualquer material de projeto ou pessoal deixado neste laboratório. Os objetos que forem encontrados serão levado</w:t>
      </w:r>
      <w:r w:rsidR="0038656E" w:rsidRPr="00343482">
        <w:rPr>
          <w:rFonts w:asciiTheme="minorHAnsi" w:hAnsiTheme="minorHAnsi" w:cstheme="minorHAnsi"/>
          <w:sz w:val="24"/>
          <w:szCs w:val="24"/>
        </w:rPr>
        <w:t>s</w:t>
      </w:r>
      <w:r w:rsidRPr="00343482">
        <w:rPr>
          <w:rFonts w:asciiTheme="minorHAnsi" w:hAnsiTheme="minorHAnsi" w:cstheme="minorHAnsi"/>
          <w:sz w:val="24"/>
          <w:szCs w:val="24"/>
        </w:rPr>
        <w:t xml:space="preserve"> para local de achados e perdidos da </w:t>
      </w:r>
      <w:r w:rsidR="0038656E" w:rsidRPr="00343482">
        <w:rPr>
          <w:rFonts w:asciiTheme="minorHAnsi" w:hAnsiTheme="minorHAnsi" w:cstheme="minorHAnsi"/>
          <w:sz w:val="24"/>
          <w:szCs w:val="24"/>
        </w:rPr>
        <w:t>I</w:t>
      </w:r>
      <w:r w:rsidRPr="00343482">
        <w:rPr>
          <w:rFonts w:asciiTheme="minorHAnsi" w:hAnsiTheme="minorHAnsi" w:cstheme="minorHAnsi"/>
          <w:sz w:val="24"/>
          <w:szCs w:val="24"/>
        </w:rPr>
        <w:t xml:space="preserve">nstituição. </w:t>
      </w:r>
    </w:p>
    <w:p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Os usuários que descumprirem as normas de utilização do Laboratório de Avaliação Nutricional serão comunicados por um dos responsáveis pelo laboratório</w:t>
      </w:r>
      <w:r w:rsidR="0038656E" w:rsidRPr="00343482">
        <w:rPr>
          <w:rFonts w:asciiTheme="minorHAnsi" w:hAnsiTheme="minorHAnsi" w:cstheme="minorHAnsi"/>
          <w:sz w:val="24"/>
          <w:szCs w:val="24"/>
        </w:rPr>
        <w:t>, sendo tomadas as devidas providências</w:t>
      </w:r>
      <w:r w:rsidR="004B74DE" w:rsidRPr="00343482">
        <w:rPr>
          <w:rFonts w:asciiTheme="minorHAnsi" w:hAnsiTheme="minorHAnsi" w:cstheme="minorHAnsi"/>
          <w:sz w:val="24"/>
          <w:szCs w:val="24"/>
        </w:rPr>
        <w:t>.</w:t>
      </w:r>
    </w:p>
    <w:p w:rsidR="004B4B67" w:rsidRPr="00343482" w:rsidRDefault="004B4B67" w:rsidP="00640992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>Todo acidente ocorrido no Laboratório de Avaliação Nutricional deverá ser informado à coordenação do mesmo e a direção da FANUT</w:t>
      </w:r>
      <w:r w:rsidR="0038656E" w:rsidRPr="00343482">
        <w:rPr>
          <w:rFonts w:asciiTheme="minorHAnsi" w:hAnsiTheme="minorHAnsi" w:cstheme="minorHAnsi"/>
          <w:sz w:val="24"/>
          <w:szCs w:val="24"/>
        </w:rPr>
        <w:t>/UNIFAL-MG</w:t>
      </w:r>
      <w:r w:rsidRPr="00343482">
        <w:rPr>
          <w:rFonts w:asciiTheme="minorHAnsi" w:hAnsiTheme="minorHAnsi" w:cstheme="minorHAnsi"/>
          <w:sz w:val="24"/>
          <w:szCs w:val="24"/>
        </w:rPr>
        <w:t>.</w:t>
      </w:r>
    </w:p>
    <w:p w:rsidR="004B4B67" w:rsidRPr="00343482" w:rsidRDefault="004B74DE" w:rsidP="004B74DE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3482">
        <w:rPr>
          <w:rFonts w:asciiTheme="minorHAnsi" w:hAnsiTheme="minorHAnsi" w:cstheme="minorHAnsi"/>
          <w:sz w:val="24"/>
          <w:szCs w:val="24"/>
        </w:rPr>
        <w:tab/>
      </w:r>
    </w:p>
    <w:p w:rsidR="004B4B67" w:rsidRPr="00343482" w:rsidRDefault="004B4B67" w:rsidP="004B4B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7D53" w:rsidRPr="00343482" w:rsidRDefault="00297D53" w:rsidP="004B4B6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D53" w:rsidRPr="00343482" w:rsidRDefault="00297D53" w:rsidP="00297D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97D53" w:rsidRPr="00343482" w:rsidSect="00326182">
      <w:headerReference w:type="default" r:id="rId7"/>
      <w:footerReference w:type="default" r:id="rId8"/>
      <w:pgSz w:w="11906" w:h="16838"/>
      <w:pgMar w:top="7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32" w:rsidRDefault="002C6032" w:rsidP="00920CA0">
      <w:pPr>
        <w:spacing w:after="0" w:line="240" w:lineRule="auto"/>
      </w:pPr>
      <w:r>
        <w:separator/>
      </w:r>
    </w:p>
  </w:endnote>
  <w:endnote w:type="continuationSeparator" w:id="0">
    <w:p w:rsidR="002C6032" w:rsidRDefault="002C6032" w:rsidP="0092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187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7CC6" w:rsidRDefault="00817C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7CC6" w:rsidRDefault="00817C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32" w:rsidRDefault="002C6032" w:rsidP="00920CA0">
      <w:pPr>
        <w:spacing w:after="0" w:line="240" w:lineRule="auto"/>
      </w:pPr>
      <w:r>
        <w:separator/>
      </w:r>
    </w:p>
  </w:footnote>
  <w:footnote w:type="continuationSeparator" w:id="0">
    <w:p w:rsidR="002C6032" w:rsidRDefault="002C6032" w:rsidP="0092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C6" w:rsidRDefault="00817CC6" w:rsidP="00326182">
    <w:pPr>
      <w:pStyle w:val="Corpodetexto"/>
      <w:tabs>
        <w:tab w:val="left" w:pos="8452"/>
      </w:tabs>
      <w:spacing w:before="210"/>
      <w:ind w:right="68"/>
      <w:jc w:val="center"/>
    </w:pPr>
    <w:r w:rsidRPr="00C93AD8">
      <w:rPr>
        <w:rFonts w:asciiTheme="minorHAnsi" w:hAnsiTheme="minorHAnsi"/>
        <w:noProof/>
        <w:sz w:val="22"/>
        <w:szCs w:val="22"/>
        <w:lang w:bidi="ar-SA"/>
      </w:rPr>
      <w:drawing>
        <wp:inline distT="0" distB="0" distL="0" distR="0">
          <wp:extent cx="748393" cy="598714"/>
          <wp:effectExtent l="0" t="0" r="0" b="0"/>
          <wp:docPr id="4" name="Imagem 1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74" cy="599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60BFB">
      <w:t xml:space="preserve"> </w:t>
    </w:r>
  </w:p>
  <w:p w:rsidR="00817CC6" w:rsidRDefault="00817CC6" w:rsidP="00326182">
    <w:pPr>
      <w:jc w:val="center"/>
      <w:rPr>
        <w:b/>
      </w:rPr>
    </w:pPr>
    <w:r>
      <w:rPr>
        <w:b/>
      </w:rPr>
      <w:t>Universidade Federal de Alfenas- UNIFAL-MG</w:t>
    </w:r>
  </w:p>
  <w:p w:rsidR="00817CC6" w:rsidRDefault="00817CC6" w:rsidP="00326182">
    <w:pPr>
      <w:jc w:val="center"/>
      <w:rPr>
        <w:b/>
      </w:rPr>
    </w:pPr>
    <w:r>
      <w:rPr>
        <w:b/>
      </w:rPr>
      <w:t>Faculdade de Nutrição- FANUT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13B"/>
    <w:multiLevelType w:val="multilevel"/>
    <w:tmpl w:val="00C87A3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677EE4"/>
    <w:multiLevelType w:val="multilevel"/>
    <w:tmpl w:val="023E3F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9A0061"/>
    <w:multiLevelType w:val="hybridMultilevel"/>
    <w:tmpl w:val="75CA23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5A6478"/>
    <w:multiLevelType w:val="hybridMultilevel"/>
    <w:tmpl w:val="1EAC12D8"/>
    <w:lvl w:ilvl="0" w:tplc="6A9A1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481C"/>
    <w:multiLevelType w:val="multilevel"/>
    <w:tmpl w:val="2DA80D4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085B56"/>
    <w:multiLevelType w:val="hybridMultilevel"/>
    <w:tmpl w:val="75827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D41"/>
    <w:multiLevelType w:val="hybridMultilevel"/>
    <w:tmpl w:val="0DDCF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982"/>
    <w:multiLevelType w:val="hybridMultilevel"/>
    <w:tmpl w:val="3A16ABC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253057D"/>
    <w:multiLevelType w:val="hybridMultilevel"/>
    <w:tmpl w:val="60507470"/>
    <w:lvl w:ilvl="0" w:tplc="3EFCB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E39D0"/>
    <w:multiLevelType w:val="hybridMultilevel"/>
    <w:tmpl w:val="3BD6F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57"/>
    <w:rsid w:val="00012BB1"/>
    <w:rsid w:val="000846A2"/>
    <w:rsid w:val="000F228B"/>
    <w:rsid w:val="000F6C53"/>
    <w:rsid w:val="0011582B"/>
    <w:rsid w:val="00156370"/>
    <w:rsid w:val="001B37C4"/>
    <w:rsid w:val="001C3B1F"/>
    <w:rsid w:val="001E08DD"/>
    <w:rsid w:val="00205B57"/>
    <w:rsid w:val="0025775D"/>
    <w:rsid w:val="002640A6"/>
    <w:rsid w:val="00297D53"/>
    <w:rsid w:val="00297DD2"/>
    <w:rsid w:val="002A7291"/>
    <w:rsid w:val="002C6032"/>
    <w:rsid w:val="00306CE7"/>
    <w:rsid w:val="0031679E"/>
    <w:rsid w:val="00321373"/>
    <w:rsid w:val="00326182"/>
    <w:rsid w:val="00343482"/>
    <w:rsid w:val="00371376"/>
    <w:rsid w:val="003777EA"/>
    <w:rsid w:val="0038656E"/>
    <w:rsid w:val="003A7F89"/>
    <w:rsid w:val="003F195F"/>
    <w:rsid w:val="00441EA0"/>
    <w:rsid w:val="004B4B67"/>
    <w:rsid w:val="004B74DE"/>
    <w:rsid w:val="00517081"/>
    <w:rsid w:val="00561204"/>
    <w:rsid w:val="00636446"/>
    <w:rsid w:val="00640992"/>
    <w:rsid w:val="0067006C"/>
    <w:rsid w:val="006905CC"/>
    <w:rsid w:val="0074582E"/>
    <w:rsid w:val="00764122"/>
    <w:rsid w:val="007A392D"/>
    <w:rsid w:val="007B6F54"/>
    <w:rsid w:val="007C3FFB"/>
    <w:rsid w:val="00817CC6"/>
    <w:rsid w:val="00823586"/>
    <w:rsid w:val="008407A7"/>
    <w:rsid w:val="008642A8"/>
    <w:rsid w:val="00881D5F"/>
    <w:rsid w:val="008A4342"/>
    <w:rsid w:val="008C0A35"/>
    <w:rsid w:val="00902E54"/>
    <w:rsid w:val="00920CA0"/>
    <w:rsid w:val="00934ACD"/>
    <w:rsid w:val="00942E72"/>
    <w:rsid w:val="0095347D"/>
    <w:rsid w:val="009677B8"/>
    <w:rsid w:val="00A045FE"/>
    <w:rsid w:val="00A146DE"/>
    <w:rsid w:val="00A32066"/>
    <w:rsid w:val="00A92C8E"/>
    <w:rsid w:val="00AE2C07"/>
    <w:rsid w:val="00B35391"/>
    <w:rsid w:val="00B55D91"/>
    <w:rsid w:val="00B619C0"/>
    <w:rsid w:val="00B71510"/>
    <w:rsid w:val="00B73EB4"/>
    <w:rsid w:val="00BA7C09"/>
    <w:rsid w:val="00BF0BF8"/>
    <w:rsid w:val="00C22A08"/>
    <w:rsid w:val="00C82059"/>
    <w:rsid w:val="00C9312A"/>
    <w:rsid w:val="00D35CA5"/>
    <w:rsid w:val="00DA4C98"/>
    <w:rsid w:val="00DB177D"/>
    <w:rsid w:val="00DC2856"/>
    <w:rsid w:val="00E0472E"/>
    <w:rsid w:val="00E13403"/>
    <w:rsid w:val="00E407C4"/>
    <w:rsid w:val="00E43930"/>
    <w:rsid w:val="00E6171A"/>
    <w:rsid w:val="00F06762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CB970-6A53-405F-83DB-A600F24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C98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next w:val="Normal"/>
    <w:link w:val="Ttulo3Char"/>
    <w:uiPriority w:val="9"/>
    <w:semiHidden/>
    <w:unhideWhenUsed/>
    <w:qFormat/>
    <w:rsid w:val="00297D53"/>
    <w:pPr>
      <w:keepNext/>
      <w:keepLines/>
      <w:spacing w:after="497" w:line="264" w:lineRule="auto"/>
      <w:ind w:left="1267"/>
      <w:jc w:val="center"/>
      <w:outlineLvl w:val="2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B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A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0A3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32137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12BB1"/>
    <w:rPr>
      <w:color w:val="800080"/>
      <w:u w:val="single"/>
    </w:rPr>
  </w:style>
  <w:style w:type="character" w:customStyle="1" w:styleId="Ttulo3Char">
    <w:name w:val="Título 3 Char"/>
    <w:link w:val="Ttulo3"/>
    <w:uiPriority w:val="9"/>
    <w:semiHidden/>
    <w:rsid w:val="00297D53"/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297D5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0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0CA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20C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20CA0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9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26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26182"/>
    <w:rPr>
      <w:rFonts w:ascii="Times New Roman" w:eastAsia="Times New Roman" w:hAnsi="Times New Roman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C22A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A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A0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A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A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Links>
    <vt:vector size="6" baseType="variant">
      <vt:variant>
        <vt:i4>11927594</vt:i4>
      </vt:variant>
      <vt:variant>
        <vt:i4>0</vt:i4>
      </vt:variant>
      <vt:variant>
        <vt:i4>0</vt:i4>
      </vt:variant>
      <vt:variant>
        <vt:i4>5</vt:i4>
      </vt:variant>
      <vt:variant>
        <vt:lpwstr>http://nutricao.alegre.ufes.br/laboratório-de-avaliação-nutricional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Cardoso</dc:creator>
  <cp:lastModifiedBy>Roqueline</cp:lastModifiedBy>
  <cp:revision>2</cp:revision>
  <cp:lastPrinted>2011-08-15T21:17:00Z</cp:lastPrinted>
  <dcterms:created xsi:type="dcterms:W3CDTF">2018-09-13T17:19:00Z</dcterms:created>
  <dcterms:modified xsi:type="dcterms:W3CDTF">2018-09-13T17:19:00Z</dcterms:modified>
</cp:coreProperties>
</file>