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98" w:rsidRDefault="007B2098">
      <w:pPr>
        <w:pStyle w:val="Corpodetexto"/>
        <w:rPr>
          <w:rFonts w:ascii="Times New Roman"/>
          <w:b w:val="0"/>
          <w:sz w:val="20"/>
        </w:rPr>
      </w:pPr>
      <w:r w:rsidRPr="007B2098">
        <w:pict>
          <v:shape id="_x0000_s1043" style="position:absolute;margin-left:62.65pt;margin-top:452.2pt;width:135.15pt;height:56.35pt;z-index:-15834624;mso-position-horizontal-relative:page;mso-position-vertical-relative:page" coordorigin="1253,9044" coordsize="2703,1127" o:spt="100" adj="0,,0" path="m3089,9628r-1836,l1253,9880r1836,l3089,9628xm3089,9044r-1836,l1253,9299r1836,l3089,9044xm3207,9337r-977,l2230,9589r977,l3207,9337xm3956,9918r-1712,l2244,10170r1712,l3956,9918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7B2098">
        <w:pict>
          <v:line id="_x0000_s1042" style="position:absolute;z-index:-15834112;mso-position-horizontal-relative:page;mso-position-vertical-relative:page" from="412.85pt,232.45pt" to="523.15pt,232.45pt" strokeweight=".34664mm">
            <w10:wrap anchorx="page" anchory="page"/>
          </v:line>
        </w:pict>
      </w:r>
      <w:r w:rsidRPr="007B2098">
        <w:pict>
          <v:rect id="_x0000_s1041" style="position:absolute;margin-left:310.75pt;margin-top:452.2pt;width:91.8pt;height:12.75pt;z-index:-15833600;mso-position-horizontal-relative:page;mso-position-vertical-relative:page" fillcolor="yellow" stroked="f">
            <w10:wrap anchorx="page" anchory="page"/>
          </v:rect>
        </w:pict>
      </w:r>
      <w:r w:rsidRPr="007B2098">
        <w:pict>
          <v:rect id="_x0000_s1040" style="position:absolute;margin-left:410.7pt;margin-top:466.85pt;width:48.85pt;height:12.6pt;z-index:-15833088;mso-position-horizontal-relative:page;mso-position-vertical-relative:page" fillcolor="yellow" stroked="f">
            <w10:wrap anchorx="page" anchory="page"/>
          </v:rect>
        </w:pict>
      </w:r>
      <w:r w:rsidRPr="007B2098">
        <w:pict>
          <v:shape id="_x0000_s1039" style="position:absolute;margin-left:310.75pt;margin-top:481.4pt;width:170.1pt;height:27.15pt;z-index:-15832576;mso-position-horizontal-relative:page;mso-position-vertical-relative:page" coordorigin="6215,9628" coordsize="3402,543" o:spt="100" adj="0,,0" path="m8051,9628r-1836,l6215,9880r1836,l8051,9628xm9616,9918r-1711,l7905,10170r1711,l9616,9918xe" fillcolor="yellow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B2098" w:rsidRDefault="007B2098">
      <w:pPr>
        <w:pStyle w:val="Corpodetexto"/>
        <w:rPr>
          <w:rFonts w:ascii="Times New Roman"/>
          <w:b w:val="0"/>
          <w:sz w:val="20"/>
        </w:rPr>
      </w:pPr>
    </w:p>
    <w:p w:rsidR="007B2098" w:rsidRDefault="007B2098">
      <w:pPr>
        <w:pStyle w:val="Corpodetexto"/>
        <w:rPr>
          <w:rFonts w:ascii="Times New Roman"/>
          <w:b w:val="0"/>
          <w:sz w:val="26"/>
        </w:rPr>
      </w:pPr>
    </w:p>
    <w:p w:rsidR="007B2098" w:rsidRDefault="004A343A">
      <w:pPr>
        <w:pStyle w:val="Corpodetexto"/>
        <w:spacing w:before="111"/>
        <w:ind w:right="2352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1822450</wp:posOffset>
            </wp:positionH>
            <wp:positionV relativeFrom="paragraph">
              <wp:posOffset>-484268</wp:posOffset>
            </wp:positionV>
            <wp:extent cx="853439" cy="685800"/>
            <wp:effectExtent l="0" t="0" r="0" b="0"/>
            <wp:wrapNone/>
            <wp:docPr id="1" name="image1.jpeg" descr="C:\Users\arinter-p1184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Logo</w:t>
      </w:r>
    </w:p>
    <w:p w:rsidR="007B2098" w:rsidRDefault="007B2098">
      <w:pPr>
        <w:pStyle w:val="Corpodetexto"/>
        <w:rPr>
          <w:sz w:val="20"/>
        </w:rPr>
      </w:pPr>
    </w:p>
    <w:p w:rsidR="007B2098" w:rsidRDefault="007B2098">
      <w:pPr>
        <w:pStyle w:val="Corpodetexto"/>
        <w:rPr>
          <w:sz w:val="20"/>
        </w:rPr>
      </w:pPr>
    </w:p>
    <w:p w:rsidR="007B2098" w:rsidRDefault="007B2098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4962"/>
        <w:gridCol w:w="4922"/>
      </w:tblGrid>
      <w:tr w:rsidR="007B2098">
        <w:trPr>
          <w:trHeight w:val="13515"/>
        </w:trPr>
        <w:tc>
          <w:tcPr>
            <w:tcW w:w="4962" w:type="dxa"/>
          </w:tcPr>
          <w:p w:rsidR="007B2098" w:rsidRDefault="004A343A">
            <w:pPr>
              <w:pStyle w:val="TableParagraph"/>
              <w:spacing w:line="360" w:lineRule="auto"/>
              <w:ind w:left="23" w:right="521"/>
              <w:jc w:val="center"/>
              <w:rPr>
                <w:b/>
              </w:rPr>
            </w:pPr>
            <w:r>
              <w:rPr>
                <w:b/>
              </w:rPr>
              <w:t>ACORDO DE COOPERAÇÃO ACADÊMICA ENTRE A</w:t>
            </w:r>
          </w:p>
          <w:p w:rsidR="007B2098" w:rsidRDefault="004A343A">
            <w:pPr>
              <w:pStyle w:val="TableParagraph"/>
              <w:spacing w:line="252" w:lineRule="exact"/>
              <w:ind w:left="17" w:right="521"/>
              <w:jc w:val="center"/>
              <w:rPr>
                <w:b/>
              </w:rPr>
            </w:pPr>
            <w:r>
              <w:rPr>
                <w:b/>
              </w:rPr>
              <w:t>UNIVERSIDADE FEDERAL DE ALFENAS</w:t>
            </w:r>
          </w:p>
          <w:p w:rsidR="007B2098" w:rsidRDefault="004A343A">
            <w:pPr>
              <w:pStyle w:val="TableParagraph"/>
              <w:spacing w:before="119" w:after="5" w:line="360" w:lineRule="auto"/>
              <w:ind w:left="1091" w:right="1590"/>
              <w:jc w:val="center"/>
              <w:rPr>
                <w:b/>
              </w:rPr>
            </w:pPr>
            <w:r>
              <w:rPr>
                <w:b/>
              </w:rPr>
              <w:t>(Alfenas, MG – Brasil) E A</w:t>
            </w:r>
          </w:p>
          <w:p w:rsidR="007B2098" w:rsidRDefault="007B2098">
            <w:pPr>
              <w:pStyle w:val="TableParagraph"/>
              <w:ind w:left="271"/>
              <w:jc w:val="left"/>
              <w:rPr>
                <w:rFonts w:ascii="Trebuchet MS"/>
                <w:sz w:val="20"/>
              </w:rPr>
            </w:pPr>
            <w:r w:rsidRPr="007B2098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195.9pt;height:12.75pt;mso-position-horizontal-relative:char;mso-position-vertical-relative:line" coordsize="3918,255">
                  <v:rect id="_x0000_s1038" style="position:absolute;width:3918;height:255" fillcolor="yellow" stroked="f"/>
                  <v:rect id="_x0000_s1037" style="position:absolute;top:225;width:3917;height:20" fillcolor="black" stroked="f"/>
                  <w10:wrap type="none"/>
                  <w10:anchorlock/>
                </v:group>
              </w:pict>
            </w:r>
          </w:p>
          <w:p w:rsidR="007B2098" w:rsidRDefault="004A343A">
            <w:pPr>
              <w:pStyle w:val="TableParagraph"/>
              <w:spacing w:before="97"/>
              <w:ind w:left="23" w:right="519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(Cidade – País)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19"/>
              </w:rPr>
            </w:pPr>
          </w:p>
          <w:p w:rsidR="007B2098" w:rsidRDefault="004A343A">
            <w:pPr>
              <w:pStyle w:val="TableParagraph"/>
              <w:spacing w:line="276" w:lineRule="auto"/>
              <w:ind w:right="492" w:firstLine="708"/>
            </w:pPr>
            <w:r>
              <w:t xml:space="preserve">A </w:t>
            </w:r>
            <w:r>
              <w:rPr>
                <w:b/>
              </w:rPr>
              <w:t>Universidade Federal de Alfenas</w:t>
            </w:r>
            <w:r>
              <w:t>, autarquia federal vinculada ao Ministério da Educação,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sede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Rua</w:t>
            </w:r>
            <w:r>
              <w:rPr>
                <w:spacing w:val="-9"/>
              </w:rPr>
              <w:t xml:space="preserve"> </w:t>
            </w:r>
            <w:r>
              <w:t>Gabriel</w:t>
            </w:r>
            <w:r>
              <w:rPr>
                <w:spacing w:val="-11"/>
              </w:rPr>
              <w:t xml:space="preserve"> </w:t>
            </w:r>
            <w:r>
              <w:t>Monteiro da Silva, 700 - Alfenas, MG, Brasil, inscrita</w:t>
            </w:r>
            <w:r>
              <w:rPr>
                <w:spacing w:val="-20"/>
              </w:rPr>
              <w:t xml:space="preserve"> </w:t>
            </w:r>
            <w:r>
              <w:t xml:space="preserve">no CNPJ/MF sob o número 17.879.859/0001-15, doravante denominada </w:t>
            </w:r>
            <w:r>
              <w:rPr>
                <w:b/>
              </w:rPr>
              <w:t>UNIFAL-MG</w:t>
            </w:r>
            <w:r>
              <w:t xml:space="preserve">, neste ato representada pelo Reitor Prof. </w:t>
            </w:r>
            <w:r>
              <w:rPr>
                <w:b/>
              </w:rPr>
              <w:t>Sandro Amadeu Cerveira</w:t>
            </w:r>
            <w:r>
              <w:t>, CPF nº 424.421.840-87, nomeado ao cargo por meio do Decreto Presidencial de 29/01/2018, publicado no Diário Oficial</w:t>
            </w:r>
            <w:r>
              <w:t xml:space="preserve"> da União, Edição nº 21, Seção</w:t>
            </w:r>
            <w:r>
              <w:rPr>
                <w:spacing w:val="-29"/>
              </w:rPr>
              <w:t xml:space="preserve"> </w:t>
            </w:r>
            <w:r>
              <w:t xml:space="preserve">2 e     página     1,     em     30/01/2018,     e   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  <w:p w:rsidR="007B2098" w:rsidRDefault="004A343A">
            <w:pPr>
              <w:pStyle w:val="TableParagraph"/>
              <w:tabs>
                <w:tab w:val="left" w:pos="1835"/>
                <w:tab w:val="left" w:pos="1953"/>
              </w:tabs>
              <w:spacing w:line="278" w:lineRule="auto"/>
              <w:ind w:right="49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doravante aqui referida 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      com       sede      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na</w:t>
            </w:r>
          </w:p>
          <w:p w:rsidR="007B2098" w:rsidRDefault="004A343A">
            <w:pPr>
              <w:pStyle w:val="TableParagraph"/>
              <w:tabs>
                <w:tab w:val="left" w:pos="1835"/>
                <w:tab w:val="left" w:pos="2702"/>
              </w:tabs>
              <w:spacing w:line="276" w:lineRule="auto"/>
              <w:ind w:right="4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representada por </w:t>
            </w:r>
            <w:r>
              <w:rPr>
                <w:spacing w:val="-5"/>
              </w:rPr>
              <w:t xml:space="preserve">seu </w:t>
            </w:r>
            <w:r>
              <w:t>Reitor,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ligadas por interesses acadêmicos e culturais comuns, firmam o pr</w:t>
            </w:r>
            <w:r>
              <w:t>esente Acordo de Cooperação Acadêmica, fundamentado na Lei Federal Brasileira nº 8.666/93 e legislação subsequente observando as seguintes cláusulas:</w:t>
            </w:r>
          </w:p>
          <w:p w:rsidR="007B2098" w:rsidRDefault="007B2098">
            <w:pPr>
              <w:pStyle w:val="TableParagraph"/>
              <w:spacing w:before="4"/>
              <w:jc w:val="left"/>
              <w:rPr>
                <w:rFonts w:ascii="Trebuchet MS"/>
                <w:b/>
                <w:sz w:val="32"/>
              </w:rPr>
            </w:pPr>
          </w:p>
          <w:p w:rsidR="007B2098" w:rsidRDefault="004A343A">
            <w:pPr>
              <w:pStyle w:val="TableParagraph"/>
              <w:rPr>
                <w:b/>
              </w:rPr>
            </w:pPr>
            <w:r>
              <w:rPr>
                <w:b/>
              </w:rPr>
              <w:t>CLÁUSULA PRIMEIRA – DO OBJETIVO</w:t>
            </w:r>
          </w:p>
          <w:p w:rsidR="007B2098" w:rsidRDefault="004A343A">
            <w:pPr>
              <w:pStyle w:val="TableParagraph"/>
              <w:spacing w:before="129" w:line="276" w:lineRule="auto"/>
              <w:ind w:right="496" w:firstLine="566"/>
            </w:pPr>
            <w:r>
              <w:t>O presente Acordo visa desenvolver</w:t>
            </w:r>
            <w:r>
              <w:rPr>
                <w:spacing w:val="-29"/>
              </w:rPr>
              <w:t xml:space="preserve"> </w:t>
            </w:r>
            <w:r>
              <w:t>um programa de intercâmbio e cooperaçã</w:t>
            </w:r>
            <w:r>
              <w:t>o em todas as áreas acadêmicas oferecidas por ambas as Universidades. O Programa de Intercâmbio pode</w:t>
            </w:r>
            <w:r>
              <w:rPr>
                <w:spacing w:val="-3"/>
              </w:rPr>
              <w:t xml:space="preserve"> </w:t>
            </w:r>
            <w:r>
              <w:t>incluir:</w:t>
            </w:r>
          </w:p>
          <w:p w:rsidR="007B2098" w:rsidRDefault="004A343A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160" w:line="276" w:lineRule="auto"/>
              <w:ind w:right="496"/>
              <w:jc w:val="both"/>
            </w:pPr>
            <w:r>
              <w:t xml:space="preserve">Estudantes de graduação e </w:t>
            </w:r>
            <w:r>
              <w:rPr>
                <w:spacing w:val="-4"/>
              </w:rPr>
              <w:t xml:space="preserve">pós- </w:t>
            </w:r>
            <w:r>
              <w:t>graduação;</w:t>
            </w:r>
          </w:p>
          <w:p w:rsidR="007B2098" w:rsidRDefault="004A343A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line="276" w:lineRule="auto"/>
              <w:ind w:right="496"/>
              <w:jc w:val="both"/>
            </w:pPr>
            <w:r>
              <w:t>Professores, pesquisadores e pessoal técnico-administrativo de nível superior;</w:t>
            </w:r>
          </w:p>
          <w:p w:rsidR="007B2098" w:rsidRDefault="004A343A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line="233" w:lineRule="exact"/>
              <w:ind w:hanging="287"/>
              <w:jc w:val="both"/>
            </w:pPr>
            <w:r>
              <w:t>Colaborações em pesquisas.</w:t>
            </w:r>
          </w:p>
        </w:tc>
        <w:tc>
          <w:tcPr>
            <w:tcW w:w="4922" w:type="dxa"/>
          </w:tcPr>
          <w:p w:rsidR="007B2098" w:rsidRDefault="004A343A">
            <w:pPr>
              <w:pStyle w:val="TableParagraph"/>
              <w:spacing w:line="360" w:lineRule="auto"/>
              <w:ind w:left="1809" w:right="240" w:hanging="1755"/>
              <w:jc w:val="left"/>
              <w:rPr>
                <w:b/>
              </w:rPr>
            </w:pPr>
            <w:r>
              <w:rPr>
                <w:b/>
              </w:rPr>
              <w:t>ACUERDO DE COOPERACIÓN ACADÉMICA ENTRE LA</w:t>
            </w:r>
          </w:p>
          <w:p w:rsidR="007B2098" w:rsidRDefault="004A343A">
            <w:pPr>
              <w:pStyle w:val="TableParagraph"/>
              <w:spacing w:line="252" w:lineRule="exact"/>
              <w:ind w:left="170"/>
              <w:jc w:val="left"/>
              <w:rPr>
                <w:b/>
              </w:rPr>
            </w:pPr>
            <w:r>
              <w:rPr>
                <w:b/>
              </w:rPr>
              <w:t>UNIVERSIDADE FEDERAL DE ALFENAS</w:t>
            </w:r>
          </w:p>
          <w:p w:rsidR="007B2098" w:rsidRDefault="004A343A">
            <w:pPr>
              <w:pStyle w:val="TableParagraph"/>
              <w:spacing w:before="119" w:line="360" w:lineRule="auto"/>
              <w:ind w:left="1221" w:right="1421"/>
              <w:jc w:val="center"/>
              <w:rPr>
                <w:b/>
              </w:rPr>
            </w:pPr>
            <w:r>
              <w:rPr>
                <w:b/>
              </w:rPr>
              <w:t>(Alfenas, MG – Brasil) Y LA</w:t>
            </w:r>
          </w:p>
          <w:p w:rsidR="007B2098" w:rsidRDefault="004A343A">
            <w:pPr>
              <w:pStyle w:val="TableParagraph"/>
              <w:tabs>
                <w:tab w:val="left" w:pos="3780"/>
              </w:tabs>
              <w:spacing w:line="252" w:lineRule="exact"/>
              <w:ind w:right="20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UNIVERSIDAD</w:t>
            </w:r>
            <w:r>
              <w:rPr>
                <w:b/>
                <w:shd w:val="clear" w:color="auto" w:fill="FFFF00"/>
              </w:rPr>
              <w:tab/>
            </w:r>
          </w:p>
          <w:p w:rsidR="007B2098" w:rsidRDefault="004A343A">
            <w:pPr>
              <w:pStyle w:val="TableParagraph"/>
              <w:spacing w:before="129"/>
              <w:ind w:left="1221" w:right="1421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(Ciudad – Pais)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7B2098">
            <w:pPr>
              <w:pStyle w:val="TableParagraph"/>
              <w:spacing w:before="7"/>
              <w:jc w:val="left"/>
              <w:rPr>
                <w:rFonts w:ascii="Trebuchet MS"/>
                <w:b/>
                <w:sz w:val="19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-1" w:right="198" w:firstLine="796"/>
            </w:pPr>
            <w:r>
              <w:t xml:space="preserve">La </w:t>
            </w:r>
            <w:r>
              <w:rPr>
                <w:b/>
              </w:rPr>
              <w:t>Universidad Federal de Alfenas</w:t>
            </w:r>
            <w:r>
              <w:t>, una autarquía federal vinculada al Ministerio de Educación,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sede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8"/>
              </w:rPr>
              <w:t xml:space="preserve"> </w:t>
            </w:r>
            <w:r>
              <w:t>Rua</w:t>
            </w:r>
            <w:r>
              <w:rPr>
                <w:spacing w:val="-13"/>
              </w:rPr>
              <w:t xml:space="preserve"> </w:t>
            </w:r>
            <w:r>
              <w:t>Gabriel</w:t>
            </w:r>
            <w:r>
              <w:rPr>
                <w:spacing w:val="-13"/>
              </w:rPr>
              <w:t xml:space="preserve"> </w:t>
            </w:r>
            <w:r>
              <w:t>Monteiro</w:t>
            </w:r>
            <w:r>
              <w:rPr>
                <w:spacing w:val="-12"/>
              </w:rPr>
              <w:t xml:space="preserve"> </w:t>
            </w:r>
            <w:r>
              <w:t xml:space="preserve">da Silva, 700 - Alfenas, MG, Brasil, registrada en CNPJ con el número 17.879.859/0001-15, de ahora en adelante denominada </w:t>
            </w:r>
            <w:r>
              <w:rPr>
                <w:b/>
              </w:rPr>
              <w:t>UNIFAL-MG</w:t>
            </w:r>
            <w:r>
              <w:t xml:space="preserve">, en este acto representado por el Rector Prof. </w:t>
            </w:r>
            <w:r>
              <w:rPr>
                <w:b/>
              </w:rPr>
              <w:t>Sandro Amadeu Cerveira</w:t>
            </w:r>
            <w:r>
              <w:t>, CPF nº 424.421.840-8</w:t>
            </w:r>
            <w:r>
              <w:t>7, designado para el cargo por Decreto Presidencial del 29/01/2018, publicado 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Boletín</w:t>
            </w:r>
            <w:r>
              <w:rPr>
                <w:spacing w:val="-8"/>
              </w:rPr>
              <w:t xml:space="preserve"> </w:t>
            </w:r>
            <w:r>
              <w:t>Oficial</w:t>
            </w:r>
            <w:r>
              <w:rPr>
                <w:spacing w:val="-6"/>
              </w:rPr>
              <w:t xml:space="preserve"> </w:t>
            </w:r>
            <w:r>
              <w:t>Federal,</w:t>
            </w:r>
            <w:r>
              <w:rPr>
                <w:spacing w:val="-7"/>
              </w:rPr>
              <w:t xml:space="preserve"> </w:t>
            </w:r>
            <w:r>
              <w:t>Edición</w:t>
            </w:r>
            <w:r>
              <w:rPr>
                <w:spacing w:val="-6"/>
              </w:rPr>
              <w:t xml:space="preserve"> </w:t>
            </w:r>
            <w:r>
              <w:t>21,</w:t>
            </w:r>
            <w:r>
              <w:rPr>
                <w:spacing w:val="-7"/>
              </w:rPr>
              <w:t xml:space="preserve"> </w:t>
            </w:r>
            <w:r>
              <w:t xml:space="preserve">Sección 2     y     página     1,     el     30/01/2018     y  </w:t>
            </w:r>
            <w:r>
              <w:rPr>
                <w:spacing w:val="59"/>
              </w:rPr>
              <w:t xml:space="preserve"> </w:t>
            </w:r>
            <w:r>
              <w:t>la</w:t>
            </w:r>
          </w:p>
          <w:p w:rsidR="007B2098" w:rsidRDefault="004A343A">
            <w:pPr>
              <w:pStyle w:val="TableParagraph"/>
              <w:tabs>
                <w:tab w:val="left" w:pos="1835"/>
                <w:tab w:val="left" w:pos="2976"/>
              </w:tabs>
              <w:spacing w:line="278" w:lineRule="auto"/>
              <w:ind w:left="-1" w:right="20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de </w:t>
            </w:r>
            <w:r>
              <w:rPr>
                <w:spacing w:val="2"/>
              </w:rPr>
              <w:t xml:space="preserve">ahora </w:t>
            </w:r>
            <w:r>
              <w:t xml:space="preserve">en </w:t>
            </w:r>
            <w:r>
              <w:rPr>
                <w:spacing w:val="3"/>
              </w:rPr>
              <w:t xml:space="preserve">adelante </w:t>
            </w:r>
            <w:r>
              <w:rPr>
                <w:spacing w:val="2"/>
              </w:rPr>
              <w:t>denominada</w:t>
            </w:r>
            <w:r>
              <w:rPr>
                <w:spacing w:val="55"/>
              </w:rPr>
              <w:t xml:space="preserve"> </w:t>
            </w:r>
            <w:r>
              <w:t>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 </w:t>
            </w:r>
            <w:r>
              <w:rPr>
                <w:spacing w:val="2"/>
              </w:rPr>
              <w:t xml:space="preserve">con  sede  </w:t>
            </w:r>
            <w:r>
              <w:t>en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la</w:t>
            </w:r>
          </w:p>
          <w:p w:rsidR="007B2098" w:rsidRDefault="004A343A">
            <w:pPr>
              <w:pStyle w:val="TableParagraph"/>
              <w:tabs>
                <w:tab w:val="left" w:pos="1891"/>
                <w:tab w:val="left" w:pos="3401"/>
              </w:tabs>
              <w:spacing w:line="276" w:lineRule="auto"/>
              <w:ind w:left="-1" w:right="20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 xml:space="preserve"> </w:t>
            </w:r>
            <w:r>
              <w:t xml:space="preserve">en este acto </w:t>
            </w:r>
            <w:r>
              <w:rPr>
                <w:spacing w:val="2"/>
              </w:rPr>
              <w:t xml:space="preserve">representada </w:t>
            </w:r>
            <w:r>
              <w:t xml:space="preserve">por </w:t>
            </w:r>
            <w:r>
              <w:rPr>
                <w:spacing w:val="15"/>
              </w:rPr>
              <w:t xml:space="preserve"> </w:t>
            </w:r>
            <w:r>
              <w:t xml:space="preserve">su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Rector,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ab/>
            </w:r>
            <w:r>
              <w:rPr>
                <w:spacing w:val="2"/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unidas </w:t>
            </w:r>
            <w:r>
              <w:rPr>
                <w:spacing w:val="-4"/>
              </w:rPr>
              <w:t xml:space="preserve">por </w:t>
            </w:r>
            <w:r>
              <w:rPr>
                <w:spacing w:val="3"/>
              </w:rPr>
              <w:t xml:space="preserve">intereses </w:t>
            </w:r>
            <w:r>
              <w:rPr>
                <w:spacing w:val="2"/>
              </w:rPr>
              <w:t xml:space="preserve">académicos </w:t>
            </w:r>
            <w:r>
              <w:t xml:space="preserve">y </w:t>
            </w:r>
            <w:r>
              <w:rPr>
                <w:spacing w:val="2"/>
              </w:rPr>
              <w:t xml:space="preserve">culturales comunes, resuelven firmar </w:t>
            </w:r>
            <w:r>
              <w:t xml:space="preserve">el </w:t>
            </w:r>
            <w:r>
              <w:rPr>
                <w:spacing w:val="2"/>
              </w:rPr>
              <w:t xml:space="preserve">presente Acuerdo </w:t>
            </w:r>
            <w:r>
              <w:t xml:space="preserve">de </w:t>
            </w:r>
            <w:r>
              <w:rPr>
                <w:spacing w:val="2"/>
              </w:rPr>
              <w:t xml:space="preserve">Cooperación académica, fundamentada </w:t>
            </w:r>
            <w:r>
              <w:t xml:space="preserve">en la </w:t>
            </w:r>
            <w:r>
              <w:rPr>
                <w:spacing w:val="2"/>
              </w:rPr>
              <w:t xml:space="preserve">Ley 8.666/93 </w:t>
            </w:r>
            <w:r>
              <w:t xml:space="preserve">y </w:t>
            </w:r>
            <w:r>
              <w:rPr>
                <w:spacing w:val="2"/>
              </w:rPr>
              <w:t xml:space="preserve">legislación subsecuente, </w:t>
            </w:r>
            <w:r>
              <w:rPr>
                <w:spacing w:val="3"/>
              </w:rPr>
              <w:t xml:space="preserve">observando </w:t>
            </w:r>
            <w:r>
              <w:t xml:space="preserve">las </w:t>
            </w:r>
            <w:r>
              <w:rPr>
                <w:spacing w:val="2"/>
              </w:rPr>
              <w:t>siguientes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cláusul</w:t>
            </w:r>
            <w:r>
              <w:rPr>
                <w:spacing w:val="2"/>
              </w:rPr>
              <w:t>as: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7B2098">
            <w:pPr>
              <w:pStyle w:val="TableParagraph"/>
              <w:spacing w:before="4"/>
              <w:jc w:val="left"/>
              <w:rPr>
                <w:rFonts w:ascii="Trebuchet MS"/>
                <w:b/>
                <w:sz w:val="33"/>
              </w:rPr>
            </w:pPr>
          </w:p>
          <w:p w:rsidR="007B2098" w:rsidRDefault="004A343A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CLÁUSULA PRIMERA – DEL OBJETIVO</w:t>
            </w:r>
          </w:p>
          <w:p w:rsidR="007B2098" w:rsidRDefault="004A343A">
            <w:pPr>
              <w:pStyle w:val="TableParagraph"/>
              <w:spacing w:before="129"/>
              <w:ind w:left="-1" w:right="200" w:firstLine="708"/>
            </w:pPr>
            <w:r>
              <w:t>El</w:t>
            </w:r>
            <w:r>
              <w:rPr>
                <w:spacing w:val="-10"/>
              </w:rPr>
              <w:t xml:space="preserve"> </w:t>
            </w:r>
            <w:r>
              <w:t>presente</w:t>
            </w:r>
            <w:r>
              <w:rPr>
                <w:spacing w:val="-9"/>
              </w:rPr>
              <w:t xml:space="preserve"> </w:t>
            </w:r>
            <w:r>
              <w:t>Acuerdo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establece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fin</w:t>
            </w:r>
            <w:r>
              <w:rPr>
                <w:spacing w:val="-12"/>
              </w:rPr>
              <w:t xml:space="preserve"> </w:t>
            </w:r>
            <w:r>
              <w:t>de desarrollar el programa de Intercambio y Cooperación en cualquiera de las áreas académicas ofrecidas por las Instituciones. El programa de Intercambio puede</w:t>
            </w:r>
            <w:r>
              <w:rPr>
                <w:spacing w:val="-4"/>
              </w:rPr>
              <w:t xml:space="preserve"> </w:t>
            </w:r>
            <w:r>
              <w:t>incluir:</w:t>
            </w:r>
          </w:p>
          <w:p w:rsidR="007B2098" w:rsidRDefault="007B2098">
            <w:pPr>
              <w:pStyle w:val="TableParagraph"/>
              <w:spacing w:before="8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ind w:left="-1"/>
            </w:pPr>
            <w:r>
              <w:t>Estudiantes de graduación y postgrado;</w:t>
            </w:r>
          </w:p>
          <w:p w:rsidR="007B2098" w:rsidRDefault="007B2098">
            <w:pPr>
              <w:pStyle w:val="TableParagraph"/>
              <w:spacing w:before="5"/>
              <w:jc w:val="left"/>
              <w:rPr>
                <w:rFonts w:ascii="Trebuchet MS"/>
                <w:b/>
                <w:sz w:val="28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-1" w:right="199"/>
            </w:pPr>
            <w:r>
              <w:t>Profesores, investigadores y personal técnico- administrativo de nivel superior;</w:t>
            </w:r>
          </w:p>
          <w:p w:rsidR="007B2098" w:rsidRDefault="007B2098">
            <w:pPr>
              <w:pStyle w:val="TableParagraph"/>
              <w:spacing w:before="11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ind w:left="-1"/>
            </w:pPr>
            <w:r>
              <w:t>Colaboración en investigación.</w:t>
            </w:r>
          </w:p>
        </w:tc>
      </w:tr>
    </w:tbl>
    <w:p w:rsidR="007B2098" w:rsidRDefault="007B2098">
      <w:pPr>
        <w:sectPr w:rsidR="007B2098">
          <w:type w:val="continuous"/>
          <w:pgSz w:w="11900" w:h="16850"/>
          <w:pgMar w:top="74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915"/>
        <w:gridCol w:w="5168"/>
      </w:tblGrid>
      <w:tr w:rsidR="007B2098">
        <w:trPr>
          <w:trHeight w:val="14862"/>
        </w:trPr>
        <w:tc>
          <w:tcPr>
            <w:tcW w:w="4915" w:type="dxa"/>
          </w:tcPr>
          <w:p w:rsidR="007B2098" w:rsidRDefault="004A343A">
            <w:pPr>
              <w:pStyle w:val="TableParagraph"/>
              <w:spacing w:line="242" w:lineRule="auto"/>
              <w:ind w:left="200" w:right="245"/>
              <w:rPr>
                <w:b/>
              </w:rPr>
            </w:pPr>
            <w:r>
              <w:rPr>
                <w:b/>
              </w:rPr>
              <w:lastRenderedPageBreak/>
              <w:t>CLÁUSULA SEGUNDA – DO PROGRAMA DE INTERCÂMBIO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0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200" w:right="248" w:firstLine="283"/>
            </w:pPr>
            <w:r>
              <w:rPr>
                <w:b/>
              </w:rPr>
              <w:t xml:space="preserve">§ 1º. </w:t>
            </w:r>
            <w:r>
              <w:t>O intercâmbio de estudantes terá duração de um ou dois semestres, devendo qualquer prorrogação ser acordada entre as partícipes.</w:t>
            </w:r>
          </w:p>
          <w:p w:rsidR="007B2098" w:rsidRDefault="004A343A">
            <w:pPr>
              <w:pStyle w:val="TableParagraph"/>
              <w:spacing w:line="276" w:lineRule="auto"/>
              <w:ind w:left="200" w:right="249" w:firstLine="283"/>
            </w:pPr>
            <w:r>
              <w:rPr>
                <w:b/>
              </w:rPr>
              <w:t xml:space="preserve">§ 2º. </w:t>
            </w:r>
            <w:r>
              <w:t>O período de intercâmbio para professores, pesquisadores e pessoal técnico-administrativo será definido de</w:t>
            </w:r>
            <w:r>
              <w:rPr>
                <w:spacing w:val="-41"/>
              </w:rPr>
              <w:t xml:space="preserve"> </w:t>
            </w:r>
            <w:r>
              <w:t>acordo com cad</w:t>
            </w:r>
            <w:r>
              <w:t>a situação e deverá ser de interesse mútuo.</w:t>
            </w:r>
          </w:p>
          <w:p w:rsidR="007B2098" w:rsidRDefault="004A343A">
            <w:pPr>
              <w:pStyle w:val="TableParagraph"/>
              <w:spacing w:line="278" w:lineRule="auto"/>
              <w:ind w:left="200" w:right="249" w:firstLine="283"/>
            </w:pPr>
            <w:r>
              <w:rPr>
                <w:b/>
              </w:rPr>
              <w:t xml:space="preserve">§ 3º. </w:t>
            </w:r>
            <w:r>
              <w:t>Os candidatos ao programa de intercâmbio</w:t>
            </w:r>
            <w:r>
              <w:rPr>
                <w:spacing w:val="-14"/>
              </w:rPr>
              <w:t xml:space="preserve"> </w:t>
            </w:r>
            <w:r>
              <w:t>deverão</w:t>
            </w:r>
            <w:r>
              <w:rPr>
                <w:spacing w:val="-10"/>
              </w:rPr>
              <w:t xml:space="preserve"> </w:t>
            </w:r>
            <w:r>
              <w:t>possuir</w:t>
            </w:r>
            <w:r>
              <w:rPr>
                <w:spacing w:val="-10"/>
              </w:rPr>
              <w:t xml:space="preserve"> </w:t>
            </w:r>
            <w:r>
              <w:t>conhecimento</w:t>
            </w:r>
            <w:r>
              <w:rPr>
                <w:spacing w:val="-13"/>
              </w:rPr>
              <w:t xml:space="preserve"> </w:t>
            </w:r>
            <w:r>
              <w:t>do idioma em que serão ministradas as</w:t>
            </w:r>
            <w:r>
              <w:rPr>
                <w:spacing w:val="-10"/>
              </w:rPr>
              <w:t xml:space="preserve"> </w:t>
            </w:r>
            <w:r>
              <w:t>aulas.</w:t>
            </w:r>
          </w:p>
          <w:p w:rsidR="007B2098" w:rsidRDefault="004A343A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4º. </w:t>
            </w:r>
            <w:r>
              <w:t>As candidaturas deverão ser apresentadas através das Instituições de origem dos candi</w:t>
            </w:r>
            <w:r>
              <w:t>datos.</w:t>
            </w:r>
          </w:p>
          <w:p w:rsidR="007B2098" w:rsidRDefault="004A343A">
            <w:pPr>
              <w:pStyle w:val="TableParagraph"/>
              <w:spacing w:line="276" w:lineRule="auto"/>
              <w:ind w:left="200" w:right="249" w:firstLine="283"/>
            </w:pPr>
            <w:r>
              <w:rPr>
                <w:b/>
              </w:rPr>
              <w:t xml:space="preserve">§ 5º. </w:t>
            </w:r>
            <w:r>
              <w:t>O desempenho acadêmico dos estudantes será avaliado pelos professores da Instituição anfitriã, de acordo com as normas vigentes.</w:t>
            </w:r>
          </w:p>
          <w:p w:rsidR="007B2098" w:rsidRDefault="004A343A">
            <w:pPr>
              <w:pStyle w:val="TableParagraph"/>
              <w:spacing w:line="278" w:lineRule="auto"/>
              <w:ind w:left="200" w:right="251" w:firstLine="283"/>
            </w:pPr>
            <w:r>
              <w:rPr>
                <w:b/>
              </w:rPr>
              <w:t xml:space="preserve">§ 6º. </w:t>
            </w:r>
            <w:r>
              <w:t>O reconhecimento dos créditos ficará a cargo de cada Instituição de origem.</w:t>
            </w:r>
          </w:p>
          <w:p w:rsidR="007B2098" w:rsidRDefault="004A343A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7º. </w:t>
            </w:r>
            <w:r>
              <w:t xml:space="preserve">Para que seja considerada </w:t>
            </w:r>
            <w:r>
              <w:t>a solicitação dos candidatos nas Instituições anfitriãs, os mesmos deverão apresentar</w:t>
            </w:r>
            <w:r>
              <w:rPr>
                <w:spacing w:val="-25"/>
              </w:rPr>
              <w:t xml:space="preserve"> </w:t>
            </w:r>
            <w:r>
              <w:t>toda a documentação exigida na época. A documentação exigida e as instruções serão parte integrante do conjunto de informações que</w:t>
            </w:r>
            <w:r>
              <w:rPr>
                <w:spacing w:val="-19"/>
              </w:rPr>
              <w:t xml:space="preserve"> </w:t>
            </w:r>
            <w:r>
              <w:t>estará</w:t>
            </w:r>
            <w:r>
              <w:rPr>
                <w:spacing w:val="-16"/>
              </w:rPr>
              <w:t xml:space="preserve"> </w:t>
            </w:r>
            <w:r>
              <w:t>disponível</w:t>
            </w:r>
            <w:r>
              <w:rPr>
                <w:spacing w:val="-16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cada</w:t>
            </w:r>
            <w:r>
              <w:rPr>
                <w:spacing w:val="-18"/>
              </w:rPr>
              <w:t xml:space="preserve"> </w:t>
            </w:r>
            <w:r>
              <w:t>Instituição</w:t>
            </w:r>
            <w:r>
              <w:rPr>
                <w:spacing w:val="-15"/>
              </w:rPr>
              <w:t xml:space="preserve"> </w:t>
            </w:r>
            <w:r>
              <w:t>p</w:t>
            </w:r>
            <w:r>
              <w:t>ara os candidatos</w:t>
            </w:r>
            <w:r>
              <w:rPr>
                <w:spacing w:val="-3"/>
              </w:rPr>
              <w:t xml:space="preserve"> </w:t>
            </w:r>
            <w:r>
              <w:t>interessados.</w:t>
            </w:r>
          </w:p>
          <w:p w:rsidR="007B2098" w:rsidRDefault="004A343A">
            <w:pPr>
              <w:pStyle w:val="TableParagraph"/>
              <w:spacing w:line="276" w:lineRule="auto"/>
              <w:ind w:left="200" w:right="246" w:firstLine="283"/>
            </w:pPr>
            <w:r>
              <w:rPr>
                <w:b/>
              </w:rPr>
              <w:t xml:space="preserve">§ 8º. </w:t>
            </w:r>
            <w:r>
              <w:t>Os estudantes permanecerão matriculados nas suas Instituições de origem, onde pagarão todas as taxas, incluindo as mensalidades, e serão isentos de pagamentos das taxas normais e mensalidades nas Instituições anfitriãs.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spacing w:before="1" w:line="242" w:lineRule="auto"/>
              <w:ind w:left="200" w:right="252"/>
              <w:rPr>
                <w:b/>
              </w:rPr>
            </w:pPr>
            <w:r>
              <w:rPr>
                <w:b/>
              </w:rPr>
              <w:t>CLÁUSULA TERCEIRA – DAS OBRIGAÇÕES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200" w:right="245" w:firstLine="283"/>
            </w:pPr>
            <w:r>
              <w:rPr>
                <w:b/>
              </w:rPr>
              <w:t xml:space="preserve">§ 1º. </w:t>
            </w:r>
            <w:r>
              <w:t>As despesas com acomodação, transporte, bem como as pessoais, serão de responsabilidade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alunos,</w:t>
            </w:r>
            <w:r>
              <w:rPr>
                <w:spacing w:val="-11"/>
              </w:rPr>
              <w:t xml:space="preserve"> </w:t>
            </w:r>
            <w:r>
              <w:t>pessoal</w:t>
            </w:r>
            <w:r>
              <w:rPr>
                <w:spacing w:val="-13"/>
              </w:rPr>
              <w:t xml:space="preserve"> </w:t>
            </w:r>
            <w:r>
              <w:t xml:space="preserve">técnico- administrativo, professores e pesquisadores. As Instituições anfitriãs deverão prestar assistência ao aluno visitante, na medida do </w:t>
            </w:r>
            <w:r>
              <w:t>possível, no que se refere à</w:t>
            </w:r>
            <w:r>
              <w:rPr>
                <w:spacing w:val="-3"/>
              </w:rPr>
              <w:t xml:space="preserve"> </w:t>
            </w:r>
            <w:r>
              <w:t>alojamento.</w:t>
            </w:r>
          </w:p>
          <w:p w:rsidR="007B2098" w:rsidRDefault="004A343A">
            <w:pPr>
              <w:pStyle w:val="TableParagraph"/>
              <w:spacing w:line="252" w:lineRule="exact"/>
              <w:ind w:left="200" w:firstLine="283"/>
            </w:pPr>
            <w:r>
              <w:rPr>
                <w:b/>
              </w:rPr>
              <w:t xml:space="preserve">§ 2º. </w:t>
            </w:r>
            <w:r>
              <w:t>É obrigatório que estudantes,</w:t>
            </w:r>
            <w:r>
              <w:rPr>
                <w:spacing w:val="-36"/>
              </w:rPr>
              <w:t xml:space="preserve"> </w:t>
            </w:r>
            <w:r>
              <w:t>pessoal</w:t>
            </w:r>
          </w:p>
          <w:p w:rsidR="007B2098" w:rsidRDefault="004A343A">
            <w:pPr>
              <w:pStyle w:val="TableParagraph"/>
              <w:spacing w:before="3" w:line="290" w:lineRule="atLeast"/>
              <w:ind w:left="200" w:right="250"/>
            </w:pPr>
            <w:r>
              <w:t xml:space="preserve">técnico-administrativo, professores e pesquisadores    exercendo    atividades   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</w:tc>
        <w:tc>
          <w:tcPr>
            <w:tcW w:w="5168" w:type="dxa"/>
          </w:tcPr>
          <w:p w:rsidR="007B2098" w:rsidRDefault="004A343A">
            <w:pPr>
              <w:pStyle w:val="TableParagraph"/>
              <w:spacing w:line="242" w:lineRule="auto"/>
              <w:ind w:left="246" w:right="202"/>
              <w:rPr>
                <w:b/>
              </w:rPr>
            </w:pPr>
            <w:r>
              <w:rPr>
                <w:b/>
              </w:rPr>
              <w:t>CLÁUSULA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SEGUNDA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DE INTERCAMBIO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0"/>
              </w:rPr>
            </w:pPr>
          </w:p>
          <w:p w:rsidR="007B2098" w:rsidRDefault="004A343A">
            <w:pPr>
              <w:pStyle w:val="TableParagraph"/>
              <w:spacing w:line="278" w:lineRule="auto"/>
              <w:ind w:left="246" w:right="199" w:firstLine="283"/>
            </w:pPr>
            <w:r>
              <w:rPr>
                <w:b/>
              </w:rPr>
              <w:t>§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1º.</w:t>
            </w:r>
            <w:r>
              <w:rPr>
                <w:b/>
                <w:spacing w:val="-12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intercambio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estudiantes</w:t>
            </w:r>
            <w:r>
              <w:rPr>
                <w:spacing w:val="-13"/>
              </w:rPr>
              <w:t xml:space="preserve"> </w:t>
            </w:r>
            <w:r>
              <w:t>tendrá</w:t>
            </w:r>
            <w:r>
              <w:rPr>
                <w:spacing w:val="-14"/>
              </w:rPr>
              <w:t xml:space="preserve"> </w:t>
            </w:r>
            <w:r>
              <w:t>una duración de uno o dos semestres. Cualquier prórroga deberá ser acordada entre las</w:t>
            </w:r>
            <w:r>
              <w:rPr>
                <w:spacing w:val="-9"/>
              </w:rPr>
              <w:t xml:space="preserve"> </w:t>
            </w:r>
            <w:r>
              <w:t>partes.</w:t>
            </w:r>
          </w:p>
          <w:p w:rsidR="007B2098" w:rsidRDefault="007B2098">
            <w:pPr>
              <w:pStyle w:val="TableParagraph"/>
              <w:spacing w:before="4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spacing w:before="1" w:line="276" w:lineRule="auto"/>
              <w:ind w:left="246" w:right="198" w:firstLine="283"/>
            </w:pPr>
            <w:r>
              <w:rPr>
                <w:b/>
              </w:rPr>
              <w:t>§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2º.</w:t>
            </w:r>
            <w:r>
              <w:rPr>
                <w:b/>
                <w:spacing w:val="-7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período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intercambio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profesores, investigadores y técnicos-administrativos será definido de acuerdo con cada situación y</w:t>
            </w:r>
            <w:r>
              <w:rPr>
                <w:spacing w:val="-24"/>
              </w:rPr>
              <w:t xml:space="preserve"> </w:t>
            </w:r>
            <w:r>
              <w:t>deberá ser de interés</w:t>
            </w:r>
            <w:r>
              <w:rPr>
                <w:spacing w:val="-4"/>
              </w:rPr>
              <w:t xml:space="preserve"> </w:t>
            </w:r>
            <w:r>
              <w:t>mutuo.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5"/>
              </w:rPr>
            </w:pPr>
          </w:p>
          <w:p w:rsidR="007B2098" w:rsidRDefault="004A343A">
            <w:pPr>
              <w:pStyle w:val="TableParagraph"/>
              <w:spacing w:line="278" w:lineRule="auto"/>
              <w:ind w:left="246" w:right="198" w:firstLine="283"/>
            </w:pPr>
            <w:r>
              <w:rPr>
                <w:b/>
              </w:rPr>
              <w:t xml:space="preserve">§ 3º. </w:t>
            </w:r>
            <w:r>
              <w:t>Los candidatos al programa de intercambio deberán tener conocimiento de la lengua en que serán enseñadas las clases.</w:t>
            </w:r>
          </w:p>
          <w:p w:rsidR="007B2098" w:rsidRDefault="004A343A">
            <w:pPr>
              <w:pStyle w:val="TableParagraph"/>
              <w:spacing w:line="278" w:lineRule="auto"/>
              <w:ind w:left="246" w:right="201" w:firstLine="283"/>
            </w:pPr>
            <w:r>
              <w:rPr>
                <w:b/>
              </w:rPr>
              <w:t xml:space="preserve">§ 4º. </w:t>
            </w:r>
            <w:r>
              <w:t>Las candidaturas deberán ser presentadas a través de las Instituciones.</w:t>
            </w:r>
          </w:p>
          <w:p w:rsidR="007B2098" w:rsidRDefault="007B2098">
            <w:pPr>
              <w:pStyle w:val="TableParagraph"/>
              <w:spacing w:before="2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246" w:right="200" w:firstLine="283"/>
            </w:pPr>
            <w:r>
              <w:rPr>
                <w:b/>
              </w:rPr>
              <w:t xml:space="preserve">§ 5º. </w:t>
            </w:r>
            <w:r>
              <w:t>El desempeño acadé</w:t>
            </w:r>
            <w:r>
              <w:t>mico de los estudiantes será evaluado por los profesores de la institución anfitriona de acuerdo con las normas vigentes.</w:t>
            </w:r>
          </w:p>
          <w:p w:rsidR="007B2098" w:rsidRDefault="004A343A">
            <w:pPr>
              <w:pStyle w:val="TableParagraph"/>
              <w:spacing w:line="278" w:lineRule="auto"/>
              <w:ind w:left="246" w:right="202" w:firstLine="283"/>
            </w:pPr>
            <w:r>
              <w:rPr>
                <w:b/>
              </w:rPr>
              <w:t xml:space="preserve">§ 6º. </w:t>
            </w:r>
            <w:r>
              <w:t>El reconocimiento de los créditos quedará a cargo de la Institución de origen.</w:t>
            </w:r>
          </w:p>
          <w:p w:rsidR="007B2098" w:rsidRDefault="004A343A">
            <w:pPr>
              <w:pStyle w:val="TableParagraph"/>
              <w:spacing w:line="276" w:lineRule="auto"/>
              <w:ind w:left="246" w:right="199" w:firstLine="283"/>
            </w:pPr>
            <w:r>
              <w:rPr>
                <w:b/>
              </w:rPr>
              <w:t xml:space="preserve">§ 7º. </w:t>
            </w:r>
            <w:r>
              <w:t>Para que sea considerada la selección de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candidatos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t>Instituciones</w:t>
            </w:r>
            <w:r>
              <w:rPr>
                <w:spacing w:val="-13"/>
              </w:rPr>
              <w:t xml:space="preserve"> </w:t>
            </w:r>
            <w:r>
              <w:t>anfitrionas, los mismos deberán presentar toda la documentación exigida en el tiempo estimado. La documentación exigida y las instrucciones serán parte integrante del paquete de informaciones que estarán disponibles en c</w:t>
            </w:r>
            <w:r>
              <w:t>ada Institución para los</w:t>
            </w:r>
            <w:r>
              <w:rPr>
                <w:spacing w:val="-3"/>
              </w:rPr>
              <w:t xml:space="preserve"> </w:t>
            </w:r>
            <w:r>
              <w:t>candidatos.</w:t>
            </w:r>
          </w:p>
          <w:p w:rsidR="007B2098" w:rsidRDefault="004A343A">
            <w:pPr>
              <w:pStyle w:val="TableParagraph"/>
              <w:spacing w:line="276" w:lineRule="auto"/>
              <w:ind w:left="246" w:right="199" w:firstLine="283"/>
            </w:pPr>
            <w:r>
              <w:rPr>
                <w:b/>
              </w:rPr>
              <w:t xml:space="preserve">§ 8º. </w:t>
            </w:r>
            <w:r>
              <w:t>Los estudiantes mantendrán sus matrículas en sus instituciones de origen, donde pagarán todas las tasas y mensualidades, y serán exentas de los pagos de las tasas normales y de las mensualidades de las institucion</w:t>
            </w:r>
            <w:r>
              <w:t>es anfitrionas.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spacing w:line="242" w:lineRule="auto"/>
              <w:ind w:left="246" w:right="202"/>
              <w:rPr>
                <w:b/>
              </w:rPr>
            </w:pPr>
            <w:r>
              <w:rPr>
                <w:b/>
              </w:rPr>
              <w:t>CLÁUSULA TERCERA – DE LAS OBLIGACIONES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before="1" w:line="276" w:lineRule="auto"/>
              <w:ind w:left="246" w:right="198" w:firstLine="283"/>
            </w:pPr>
            <w:r>
              <w:rPr>
                <w:b/>
              </w:rPr>
              <w:t xml:space="preserve">§ 1º. </w:t>
            </w:r>
            <w:r>
              <w:t>Los gastos de alojamiento, transporte y personales, quedarán a cargo de los alumnos, los técnicos-administrativos, profesores e investigadores. Las instituciones anfitrionas deberán prestar asistencia al alumno visitante, en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medida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posible,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refiere</w:t>
            </w:r>
            <w:r>
              <w:rPr>
                <w:spacing w:val="-7"/>
              </w:rPr>
              <w:t xml:space="preserve"> </w:t>
            </w:r>
            <w:r>
              <w:t>al alojamiento.</w:t>
            </w:r>
          </w:p>
          <w:p w:rsidR="007B2098" w:rsidRDefault="004A343A">
            <w:pPr>
              <w:pStyle w:val="TableParagraph"/>
              <w:spacing w:line="252" w:lineRule="exact"/>
              <w:ind w:left="246" w:firstLine="283"/>
            </w:pPr>
            <w:r>
              <w:rPr>
                <w:b/>
              </w:rPr>
              <w:t xml:space="preserve">§  2º.  </w:t>
            </w:r>
            <w:r>
              <w:t xml:space="preserve">Es  obligatorio que alumnos, </w:t>
            </w:r>
            <w:r>
              <w:rPr>
                <w:spacing w:val="16"/>
              </w:rPr>
              <w:t xml:space="preserve"> </w:t>
            </w:r>
            <w:r>
              <w:t>técnicos-</w:t>
            </w:r>
          </w:p>
          <w:p w:rsidR="007B2098" w:rsidRDefault="004A343A">
            <w:pPr>
              <w:pStyle w:val="TableParagraph"/>
              <w:spacing w:before="2" w:line="290" w:lineRule="atLeast"/>
              <w:ind w:left="246" w:right="200"/>
            </w:pPr>
            <w:r>
              <w:t xml:space="preserve">administrativos, profesores e investigadores ejerciendo  actividades  de  intercambio </w:t>
            </w:r>
            <w:r>
              <w:rPr>
                <w:spacing w:val="46"/>
              </w:rPr>
              <w:t xml:space="preserve"> </w:t>
            </w:r>
            <w:r>
              <w:t>tengan</w:t>
            </w:r>
          </w:p>
        </w:tc>
      </w:tr>
    </w:tbl>
    <w:p w:rsidR="007B2098" w:rsidRDefault="007B2098">
      <w:pPr>
        <w:spacing w:line="290" w:lineRule="atLeast"/>
        <w:sectPr w:rsidR="007B2098">
          <w:pgSz w:w="11900" w:h="16850"/>
          <w:pgMar w:top="112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66"/>
        <w:gridCol w:w="5217"/>
      </w:tblGrid>
      <w:tr w:rsidR="007B2098">
        <w:trPr>
          <w:trHeight w:val="14946"/>
        </w:trPr>
        <w:tc>
          <w:tcPr>
            <w:tcW w:w="4666" w:type="dxa"/>
          </w:tcPr>
          <w:p w:rsidR="007B2098" w:rsidRDefault="004A343A">
            <w:pPr>
              <w:pStyle w:val="TableParagraph"/>
              <w:spacing w:line="276" w:lineRule="auto"/>
              <w:ind w:left="200" w:right="1"/>
            </w:pPr>
            <w:r>
              <w:lastRenderedPageBreak/>
              <w:t xml:space="preserve">intercâmbio tenham seguro </w:t>
            </w:r>
            <w:r>
              <w:rPr>
                <w:spacing w:val="-4"/>
              </w:rPr>
              <w:t xml:space="preserve">saúde </w:t>
            </w:r>
            <w:r>
              <w:t>internacional válido para o período daquelas atividades, seguro este cuja despesa</w:t>
            </w:r>
            <w:r>
              <w:rPr>
                <w:spacing w:val="-23"/>
              </w:rPr>
              <w:t xml:space="preserve"> </w:t>
            </w:r>
            <w:r>
              <w:t>também será de responsabilidade do</w:t>
            </w:r>
            <w:r>
              <w:rPr>
                <w:spacing w:val="-3"/>
              </w:rPr>
              <w:t xml:space="preserve"> </w:t>
            </w:r>
            <w:r>
              <w:t>segurado.</w:t>
            </w:r>
          </w:p>
          <w:p w:rsidR="007B2098" w:rsidRDefault="007B2098" w:rsidP="004A343A">
            <w:pPr>
              <w:pStyle w:val="TableParagraph"/>
              <w:spacing w:before="3"/>
              <w:ind w:right="108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ind w:left="200"/>
              <w:jc w:val="left"/>
              <w:rPr>
                <w:b/>
              </w:rPr>
            </w:pPr>
            <w:r>
              <w:rPr>
                <w:b/>
              </w:rPr>
              <w:t>CLÁUSULA QUARTA – DOS RECURSOS FINANCEIROS</w:t>
            </w:r>
          </w:p>
          <w:p w:rsidR="007B2098" w:rsidRDefault="007B2098">
            <w:pPr>
              <w:pStyle w:val="TableParagraph"/>
              <w:spacing w:before="11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200" w:right="1" w:firstLine="708"/>
            </w:pPr>
            <w:r>
              <w:t>As Universidades envolvidas se esforçarão junto à própria Instituição ou às agências</w:t>
            </w:r>
            <w:r>
              <w:t xml:space="preserve"> de fomento para obter recursos de forma a financiar as atividades em questão.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5"/>
              </w:rPr>
            </w:pPr>
          </w:p>
          <w:p w:rsidR="007B2098" w:rsidRDefault="004A343A">
            <w:pPr>
              <w:pStyle w:val="TableParagraph"/>
              <w:spacing w:before="1"/>
              <w:ind w:left="200"/>
              <w:jc w:val="left"/>
              <w:rPr>
                <w:b/>
              </w:rPr>
            </w:pPr>
            <w:r>
              <w:rPr>
                <w:b/>
              </w:rPr>
              <w:t>CLÁUSULA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QUINTA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COORDENAÇÃO</w:t>
            </w:r>
          </w:p>
          <w:p w:rsidR="007B2098" w:rsidRDefault="004A343A" w:rsidP="004A343A">
            <w:pPr>
              <w:pStyle w:val="TableParagraph"/>
              <w:spacing w:before="126" w:line="276" w:lineRule="auto"/>
              <w:ind w:left="200" w:right="108" w:firstLine="316"/>
            </w:pPr>
            <w:r>
              <w:rPr>
                <w:b/>
              </w:rPr>
              <w:t xml:space="preserve">§ 1º. </w:t>
            </w:r>
            <w:r>
              <w:t xml:space="preserve">A fim de executar e cumprir as metas do presente Acordo, a </w:t>
            </w:r>
            <w:r>
              <w:rPr>
                <w:b/>
              </w:rPr>
              <w:t>UNIFAL-</w:t>
            </w:r>
            <w:r>
              <w:rPr>
                <w:b/>
              </w:rPr>
              <w:t>M</w:t>
            </w:r>
            <w:r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>
              <w:t>e</w:t>
            </w:r>
            <w:r>
              <w:t xml:space="preserve"> designarão cada qual uma pessoa de seu corpo de funcionários para coordenar o desenvolvimento e condução das atividades conjuntas. Essas pessoas serão os contatos através dos quais cada Instituição poderá apresentar propostas para atividades que serão es</w:t>
            </w:r>
            <w:r>
              <w:t>tabelecidas.</w:t>
            </w:r>
          </w:p>
          <w:p w:rsidR="007B2098" w:rsidRDefault="004A343A">
            <w:pPr>
              <w:pStyle w:val="TableParagraph"/>
              <w:spacing w:before="1" w:line="276" w:lineRule="auto"/>
              <w:ind w:left="200" w:right="1" w:firstLine="316"/>
            </w:pPr>
            <w:r>
              <w:rPr>
                <w:b/>
              </w:rPr>
              <w:t xml:space="preserve">§ 2º. </w:t>
            </w:r>
            <w:r>
              <w:t>Os coordenadores serão igualmente responsáveis pela avaliação das atividades cobertas por este Acordo de Cooperação Acadêmica e a farão segundo as práticas estabelecidas para tais fins em cada Instituição.</w:t>
            </w:r>
          </w:p>
          <w:p w:rsidR="007B2098" w:rsidRDefault="007B2098">
            <w:pPr>
              <w:pStyle w:val="TableParagraph"/>
              <w:spacing w:before="11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ind w:left="200"/>
              <w:jc w:val="left"/>
              <w:rPr>
                <w:b/>
              </w:rPr>
            </w:pPr>
            <w:r>
              <w:rPr>
                <w:b/>
              </w:rPr>
              <w:t>CLÁUSULA SEXTA – DA VIGÊNCIA E</w:t>
            </w:r>
            <w:r>
              <w:rPr>
                <w:b/>
              </w:rPr>
              <w:t xml:space="preserve"> </w:t>
            </w:r>
            <w:r>
              <w:rPr>
                <w:b/>
                <w:spacing w:val="2"/>
              </w:rPr>
              <w:t xml:space="preserve">DA </w:t>
            </w:r>
            <w:r>
              <w:rPr>
                <w:b/>
              </w:rPr>
              <w:t>DENÚNCIA</w:t>
            </w:r>
          </w:p>
          <w:p w:rsidR="007B2098" w:rsidRDefault="007B2098">
            <w:pPr>
              <w:pStyle w:val="TableParagraph"/>
              <w:spacing w:before="8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before="1" w:line="276" w:lineRule="auto"/>
              <w:ind w:left="200" w:firstLine="316"/>
            </w:pPr>
            <w:r>
              <w:rPr>
                <w:b/>
              </w:rPr>
              <w:t xml:space="preserve">§ 1º. </w:t>
            </w:r>
            <w:r>
              <w:t>Este Acordo entrará em vigor na</w:t>
            </w:r>
            <w:r>
              <w:rPr>
                <w:spacing w:val="-33"/>
              </w:rPr>
              <w:t xml:space="preserve"> </w:t>
            </w:r>
            <w:r>
              <w:t>data em que a última assinatura for aposta e terá vigência de 60 (sessenta) meses a partir de então, podendo ser ampliado ou sofrer emendas mediante acordo mútuo, por Termo Aditivo, celebrado entre os par</w:t>
            </w:r>
            <w:r>
              <w:t>tícipes. Após este</w:t>
            </w:r>
            <w:r>
              <w:rPr>
                <w:spacing w:val="-13"/>
              </w:rPr>
              <w:t xml:space="preserve"> </w:t>
            </w:r>
            <w:r>
              <w:t>prazo,</w:t>
            </w:r>
            <w:r>
              <w:rPr>
                <w:spacing w:val="-12"/>
              </w:rPr>
              <w:t xml:space="preserve"> </w:t>
            </w:r>
            <w:r>
              <w:t>poderá</w:t>
            </w:r>
            <w:r>
              <w:rPr>
                <w:spacing w:val="-14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r>
              <w:t>celebrado</w:t>
            </w:r>
            <w:r>
              <w:rPr>
                <w:spacing w:val="-10"/>
              </w:rPr>
              <w:t xml:space="preserve"> </w:t>
            </w:r>
            <w:r>
              <w:t>novo</w:t>
            </w:r>
            <w:r>
              <w:rPr>
                <w:spacing w:val="-11"/>
              </w:rPr>
              <w:t xml:space="preserve"> </w:t>
            </w:r>
            <w:r>
              <w:t>Acordo com idêntico objetivo, se for do interesse dos partícipes.</w:t>
            </w:r>
          </w:p>
          <w:p w:rsidR="007B2098" w:rsidRDefault="004A343A">
            <w:pPr>
              <w:pStyle w:val="TableParagraph"/>
              <w:tabs>
                <w:tab w:val="left" w:pos="2011"/>
                <w:tab w:val="left" w:pos="3758"/>
              </w:tabs>
              <w:spacing w:line="276" w:lineRule="auto"/>
              <w:ind w:left="200" w:firstLine="316"/>
            </w:pPr>
            <w:r>
              <w:rPr>
                <w:b/>
              </w:rPr>
              <w:t xml:space="preserve">§ 2º. </w:t>
            </w:r>
            <w:r>
              <w:t xml:space="preserve">O Acordo de Cooperação </w:t>
            </w:r>
            <w:r>
              <w:rPr>
                <w:spacing w:val="-3"/>
              </w:rPr>
              <w:t xml:space="preserve">Acadêmica </w:t>
            </w:r>
            <w:r>
              <w:t>poderá ser denunciado por iniciativa das Instituições</w:t>
            </w:r>
            <w:r>
              <w:tab/>
              <w:t>envolvidas</w:t>
            </w:r>
            <w:r>
              <w:tab/>
            </w:r>
            <w:r>
              <w:rPr>
                <w:spacing w:val="-4"/>
              </w:rPr>
              <w:t xml:space="preserve">mediante </w:t>
            </w:r>
            <w:r>
              <w:t>comunicação por escrito d</w:t>
            </w:r>
            <w:r>
              <w:t>o partícipe denunciante,</w:t>
            </w:r>
            <w:r>
              <w:rPr>
                <w:spacing w:val="-10"/>
              </w:rPr>
              <w:t xml:space="preserve"> </w:t>
            </w:r>
            <w:r>
              <w:t>cujos</w:t>
            </w:r>
            <w:r>
              <w:rPr>
                <w:spacing w:val="-10"/>
              </w:rPr>
              <w:t xml:space="preserve"> </w:t>
            </w:r>
            <w:r>
              <w:t>efeitos</w:t>
            </w:r>
            <w:r>
              <w:rPr>
                <w:spacing w:val="-10"/>
              </w:rPr>
              <w:t xml:space="preserve"> </w:t>
            </w:r>
            <w:r>
              <w:t>contarão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partir</w:t>
            </w:r>
            <w:r>
              <w:rPr>
                <w:spacing w:val="-9"/>
              </w:rPr>
              <w:t xml:space="preserve"> </w:t>
            </w:r>
            <w:r>
              <w:t>de</w:t>
            </w:r>
          </w:p>
          <w:p w:rsidR="007B2098" w:rsidRDefault="004A343A">
            <w:pPr>
              <w:pStyle w:val="TableParagraph"/>
              <w:spacing w:before="2" w:line="278" w:lineRule="auto"/>
              <w:ind w:left="200"/>
            </w:pPr>
            <w:r>
              <w:t>90 (noventa) dias do recebimento da denúncia.</w:t>
            </w:r>
          </w:p>
          <w:p w:rsidR="007B2098" w:rsidRDefault="004A343A">
            <w:pPr>
              <w:pStyle w:val="TableParagraph"/>
              <w:spacing w:line="247" w:lineRule="exact"/>
              <w:ind w:left="200" w:firstLine="316"/>
            </w:pPr>
            <w:r>
              <w:rPr>
                <w:b/>
              </w:rPr>
              <w:t xml:space="preserve">§ 3º. </w:t>
            </w:r>
            <w:r>
              <w:t>A extinção do Acordo não deverá</w:t>
            </w:r>
          </w:p>
          <w:p w:rsidR="007B2098" w:rsidRDefault="004A343A">
            <w:pPr>
              <w:pStyle w:val="TableParagraph"/>
              <w:spacing w:before="3" w:line="290" w:lineRule="atLeast"/>
              <w:ind w:left="200"/>
            </w:pPr>
            <w:r>
              <w:t>impedir</w:t>
            </w:r>
            <w:r>
              <w:rPr>
                <w:spacing w:val="-17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6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já</w:t>
            </w:r>
            <w:r>
              <w:rPr>
                <w:spacing w:val="-18"/>
              </w:rPr>
              <w:t xml:space="preserve"> </w:t>
            </w:r>
            <w:r>
              <w:t>em</w:t>
            </w:r>
            <w:r>
              <w:rPr>
                <w:spacing w:val="-18"/>
              </w:rPr>
              <w:t xml:space="preserve"> </w:t>
            </w:r>
            <w:r>
              <w:t>andamento</w:t>
            </w:r>
            <w:r>
              <w:rPr>
                <w:spacing w:val="-15"/>
              </w:rPr>
              <w:t xml:space="preserve"> </w:t>
            </w:r>
            <w:r>
              <w:t>no âmbito do mesmo sejam</w:t>
            </w:r>
            <w:r>
              <w:rPr>
                <w:spacing w:val="-10"/>
              </w:rPr>
              <w:t xml:space="preserve"> </w:t>
            </w:r>
            <w:r>
              <w:t>finalizadas.</w:t>
            </w:r>
          </w:p>
        </w:tc>
        <w:tc>
          <w:tcPr>
            <w:tcW w:w="5217" w:type="dxa"/>
          </w:tcPr>
          <w:p w:rsidR="007B2098" w:rsidRDefault="004A343A">
            <w:pPr>
              <w:pStyle w:val="TableParagraph"/>
              <w:spacing w:line="276" w:lineRule="auto"/>
              <w:ind w:left="495"/>
            </w:pPr>
            <w:r>
              <w:t>seguro de salud internacional válido por el período de las actividades, lo que también será de responsabilidad del asegurado.</w:t>
            </w:r>
          </w:p>
          <w:p w:rsidR="007B2098" w:rsidRDefault="007B2098">
            <w:pPr>
              <w:pStyle w:val="TableParagraph"/>
              <w:spacing w:before="4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ind w:left="495"/>
              <w:jc w:val="left"/>
              <w:rPr>
                <w:b/>
              </w:rPr>
            </w:pPr>
            <w:r>
              <w:rPr>
                <w:b/>
              </w:rPr>
              <w:t>CLÁUSULA CUARTA – DE LOS RECURSOS FINANCIEROS</w:t>
            </w:r>
          </w:p>
          <w:p w:rsidR="007B2098" w:rsidRDefault="007B2098">
            <w:pPr>
              <w:pStyle w:val="TableParagraph"/>
              <w:spacing w:before="11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324" w:lineRule="auto"/>
              <w:ind w:left="495" w:right="1" w:firstLine="283"/>
            </w:pPr>
            <w:r>
              <w:t>Las Universidades comprometidas se esforzarán junto a la propia Institución o a la</w:t>
            </w:r>
            <w:r>
              <w:t>s agencias de apoyo para obtener recursos de modo a financiar las actividades en cuestión.</w:t>
            </w:r>
          </w:p>
          <w:p w:rsidR="007B2098" w:rsidRDefault="007B2098">
            <w:pPr>
              <w:pStyle w:val="TableParagraph"/>
              <w:spacing w:before="11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4A343A">
            <w:pPr>
              <w:pStyle w:val="TableParagraph"/>
              <w:ind w:left="495"/>
              <w:jc w:val="left"/>
              <w:rPr>
                <w:b/>
              </w:rPr>
            </w:pPr>
            <w:r>
              <w:rPr>
                <w:b/>
              </w:rPr>
              <w:t>CLÁUSULA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QUINTA–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COORDINACIÓN</w:t>
            </w:r>
          </w:p>
          <w:p w:rsidR="007B2098" w:rsidRDefault="004A343A">
            <w:pPr>
              <w:pStyle w:val="TableParagraph"/>
              <w:spacing w:before="76" w:line="276" w:lineRule="auto"/>
              <w:ind w:left="495" w:right="-58" w:firstLine="283"/>
            </w:pPr>
            <w:r>
              <w:rPr>
                <w:b/>
              </w:rPr>
              <w:t xml:space="preserve">§ 1º. </w:t>
            </w:r>
            <w:r>
              <w:t xml:space="preserve">A fin de ejecutar y cumplir las metas del presente Acuerdo, la </w:t>
            </w:r>
            <w:r>
              <w:rPr>
                <w:b/>
              </w:rPr>
              <w:t xml:space="preserve">UNIFAL-MG </w:t>
            </w:r>
            <w:r>
              <w:t xml:space="preserve">y la designarán cada cual a una persona de su cuerpo de funcionarios para coordinar el desarrollo y conducción de las actividades conjuntas. Esas personas serán los contactos a través de los cuales cada Institución podrá presentar las propuestas que serán </w:t>
            </w:r>
            <w:r>
              <w:t>establecidas.</w:t>
            </w:r>
          </w:p>
          <w:p w:rsidR="007B2098" w:rsidRDefault="004A343A">
            <w:pPr>
              <w:pStyle w:val="TableParagraph"/>
              <w:spacing w:before="1" w:line="312" w:lineRule="auto"/>
              <w:ind w:left="495" w:right="1" w:firstLine="283"/>
            </w:pPr>
            <w:r>
              <w:rPr>
                <w:b/>
              </w:rPr>
              <w:t xml:space="preserve">§ 2º. </w:t>
            </w:r>
            <w:r>
              <w:t>Los coordinadores serán igualmente responsables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actividades cubiertas por este acuerdo siguiendo la práctica establecida para tal fin en cada</w:t>
            </w:r>
            <w:r>
              <w:rPr>
                <w:spacing w:val="-11"/>
              </w:rPr>
              <w:t xml:space="preserve"> </w:t>
            </w:r>
            <w:r>
              <w:t>Institución.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7B2098" w:rsidRDefault="007B2098">
            <w:pPr>
              <w:pStyle w:val="TableParagraph"/>
              <w:spacing w:before="4"/>
              <w:jc w:val="left"/>
              <w:rPr>
                <w:rFonts w:ascii="Trebuchet MS"/>
                <w:b/>
                <w:sz w:val="30"/>
              </w:rPr>
            </w:pPr>
          </w:p>
          <w:p w:rsidR="007B2098" w:rsidRDefault="004A343A">
            <w:pPr>
              <w:pStyle w:val="TableParagraph"/>
              <w:ind w:left="495" w:right="-1"/>
              <w:jc w:val="left"/>
              <w:rPr>
                <w:b/>
              </w:rPr>
            </w:pPr>
            <w:r>
              <w:rPr>
                <w:b/>
              </w:rPr>
              <w:t>CLÁUSULA SEXTA – DE LA DURACIÓN Y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DE 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DENUNCIA</w:t>
            </w:r>
          </w:p>
          <w:p w:rsidR="007B2098" w:rsidRDefault="007B2098">
            <w:pPr>
              <w:pStyle w:val="TableParagraph"/>
              <w:spacing w:before="8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495" w:firstLine="283"/>
            </w:pPr>
            <w:r>
              <w:rPr>
                <w:b/>
              </w:rPr>
              <w:t xml:space="preserve">§ 1º. </w:t>
            </w:r>
            <w:r>
              <w:t xml:space="preserve">El presente Acuerdo entrará en vigor en la fecha en la cual la última firma sea puesta y tendrá vigencia por un período de 60 (sesenta) meses, a partir de entonces, pudiendo ser ampliado o sufrir enmienda mediante acuerdo mutuo, por Término Aditivo, </w:t>
            </w:r>
            <w:r>
              <w:t>entre las partes. Después del término, podrá ser realizado un nuevo Convenio con idéntico objetivo, si fuere del interés de las partes.</w:t>
            </w:r>
          </w:p>
          <w:p w:rsidR="007B2098" w:rsidRDefault="004A343A">
            <w:pPr>
              <w:pStyle w:val="TableParagraph"/>
              <w:spacing w:before="1" w:line="309" w:lineRule="auto"/>
              <w:ind w:left="495" w:right="1" w:firstLine="283"/>
            </w:pPr>
            <w:r>
              <w:rPr>
                <w:b/>
              </w:rPr>
              <w:t xml:space="preserve">§ 2º. </w:t>
            </w:r>
            <w:r>
              <w:t>El Acuerdo podrá aún ser extinguido</w:t>
            </w:r>
            <w:r>
              <w:rPr>
                <w:spacing w:val="-23"/>
              </w:rPr>
              <w:t xml:space="preserve"> </w:t>
            </w:r>
            <w:r>
              <w:t>por cualquiera de las Instituciones mediante comunicación por escrito de la pa</w:t>
            </w:r>
            <w:r>
              <w:t>rte denunciante,</w:t>
            </w:r>
            <w:r>
              <w:rPr>
                <w:spacing w:val="-13"/>
              </w:rPr>
              <w:t xml:space="preserve"> </w:t>
            </w:r>
            <w:r>
              <w:t>cuyos</w:t>
            </w:r>
            <w:r>
              <w:rPr>
                <w:spacing w:val="-11"/>
              </w:rPr>
              <w:t xml:space="preserve"> </w:t>
            </w:r>
            <w:r>
              <w:t>efectos</w:t>
            </w:r>
            <w:r>
              <w:rPr>
                <w:spacing w:val="-10"/>
              </w:rPr>
              <w:t xml:space="preserve"> </w:t>
            </w:r>
            <w:r>
              <w:t>contarán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plazo de por lo menos 90 (noventa) días de</w:t>
            </w:r>
            <w:r>
              <w:rPr>
                <w:spacing w:val="-13"/>
              </w:rPr>
              <w:t xml:space="preserve"> </w:t>
            </w:r>
            <w:r>
              <w:t>antelación de la fecha de finalización del</w:t>
            </w:r>
            <w:r>
              <w:rPr>
                <w:spacing w:val="-10"/>
              </w:rPr>
              <w:t xml:space="preserve"> </w:t>
            </w:r>
            <w:r>
              <w:t>mismo.</w:t>
            </w:r>
          </w:p>
          <w:p w:rsidR="007B2098" w:rsidRDefault="004A343A">
            <w:pPr>
              <w:pStyle w:val="TableParagraph"/>
              <w:spacing w:before="3" w:line="312" w:lineRule="auto"/>
              <w:ind w:left="495" w:firstLine="283"/>
            </w:pPr>
            <w:r>
              <w:rPr>
                <w:b/>
              </w:rPr>
              <w:t xml:space="preserve">§ 3º. </w:t>
            </w:r>
            <w:r>
              <w:t>La extinción del Acuerdo no deberá impedir que las actividades ya en marcha en el ámbito del mismo sean finalizadas.</w:t>
            </w:r>
          </w:p>
        </w:tc>
      </w:tr>
    </w:tbl>
    <w:p w:rsidR="007B2098" w:rsidRDefault="007B2098">
      <w:pPr>
        <w:rPr>
          <w:sz w:val="2"/>
          <w:szCs w:val="2"/>
        </w:rPr>
      </w:pPr>
      <w:r w:rsidRPr="007B2098">
        <w:pict>
          <v:rect id="_x0000_s1035" style="position:absolute;margin-left:261.4pt;margin-top:253.8pt;width:24.35pt;height:12.6pt;z-index:-15831552;mso-position-horizontal-relative:page;mso-position-vertical-relative:page" fillcolor="yellow" stroked="f">
            <w10:wrap anchorx="page" anchory="page"/>
          </v:rect>
        </w:pict>
      </w:r>
      <w:r w:rsidRPr="007B2098">
        <w:pict>
          <v:rect id="_x0000_s1034" style="position:absolute;margin-left:522.2pt;margin-top:246.85pt;width:24.5pt;height:12.6pt;z-index:-15831040;mso-position-horizontal-relative:page;mso-position-vertical-relative:page" fillcolor="yellow" stroked="f">
            <w10:wrap anchorx="page" anchory="page"/>
          </v:rect>
        </w:pict>
      </w:r>
    </w:p>
    <w:p w:rsidR="007B2098" w:rsidRDefault="007B2098">
      <w:pPr>
        <w:rPr>
          <w:sz w:val="2"/>
          <w:szCs w:val="2"/>
        </w:rPr>
        <w:sectPr w:rsidR="007B2098">
          <w:pgSz w:w="11900" w:h="16850"/>
          <w:pgMar w:top="74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4962"/>
        <w:gridCol w:w="4923"/>
      </w:tblGrid>
      <w:tr w:rsidR="007B2098">
        <w:trPr>
          <w:trHeight w:val="7004"/>
        </w:trPr>
        <w:tc>
          <w:tcPr>
            <w:tcW w:w="4962" w:type="dxa"/>
          </w:tcPr>
          <w:p w:rsidR="007B2098" w:rsidRDefault="004A343A">
            <w:pPr>
              <w:pStyle w:val="TableParagraph"/>
              <w:spacing w:line="242" w:lineRule="auto"/>
              <w:ind w:right="497"/>
              <w:rPr>
                <w:b/>
              </w:rPr>
            </w:pPr>
            <w:r>
              <w:rPr>
                <w:b/>
              </w:rPr>
              <w:lastRenderedPageBreak/>
              <w:t>CLÁUSULA SÉTIMA – DO FORO COMPETENTE</w:t>
            </w:r>
          </w:p>
          <w:p w:rsidR="007B2098" w:rsidRDefault="007B2098">
            <w:pPr>
              <w:pStyle w:val="TableParagraph"/>
              <w:spacing w:before="2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276" w:lineRule="auto"/>
              <w:ind w:right="494" w:firstLine="316"/>
            </w:pPr>
            <w:r>
              <w:t>O</w:t>
            </w:r>
            <w:r>
              <w:rPr>
                <w:spacing w:val="-11"/>
              </w:rPr>
              <w:t xml:space="preserve"> </w:t>
            </w:r>
            <w:r>
              <w:t>foro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Justiça</w:t>
            </w:r>
            <w:r>
              <w:rPr>
                <w:spacing w:val="-13"/>
              </w:rPr>
              <w:t xml:space="preserve"> </w:t>
            </w:r>
            <w:r>
              <w:t>Federal,</w:t>
            </w:r>
            <w:r>
              <w:rPr>
                <w:spacing w:val="-9"/>
              </w:rPr>
              <w:t xml:space="preserve"> </w:t>
            </w:r>
            <w:r>
              <w:t>Seção</w:t>
            </w:r>
            <w:r>
              <w:rPr>
                <w:spacing w:val="-13"/>
              </w:rPr>
              <w:t xml:space="preserve"> </w:t>
            </w:r>
            <w:r>
              <w:t>Judiciária de Varginha - MG, terá competência para</w:t>
            </w:r>
            <w:r>
              <w:t xml:space="preserve"> decidir quaisquer questões decorrentes deste Acordo que não possam ser resolvidas pela composição das partes se o litígio ocorrer no Brasil, conforme art.109, I, da Constituição da República Federativa do Brasil, ou tal competência será delegada a foro no</w:t>
            </w:r>
            <w:r>
              <w:t xml:space="preserve"> país da instituição parceira onde o litígio tiver</w:t>
            </w:r>
            <w:r>
              <w:rPr>
                <w:spacing w:val="-10"/>
              </w:rPr>
              <w:t xml:space="preserve"> </w:t>
            </w:r>
            <w:r>
              <w:t>lugar.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  <w:sz w:val="25"/>
              </w:rPr>
            </w:pPr>
          </w:p>
          <w:p w:rsidR="007B2098" w:rsidRDefault="004A343A">
            <w:pPr>
              <w:pStyle w:val="TableParagraph"/>
              <w:tabs>
                <w:tab w:val="left" w:pos="2036"/>
                <w:tab w:val="left" w:pos="4217"/>
              </w:tabs>
              <w:spacing w:line="276" w:lineRule="auto"/>
              <w:ind w:right="495"/>
            </w:pPr>
            <w:r>
              <w:t>Como testemunho da aprovação aos termos das cláusulas acima, as autoridades competentes,</w:t>
            </w:r>
            <w:r>
              <w:tab/>
              <w:t>representantes</w:t>
            </w:r>
            <w:r>
              <w:tab/>
            </w:r>
            <w:r>
              <w:rPr>
                <w:spacing w:val="-8"/>
              </w:rPr>
              <w:t xml:space="preserve">da </w:t>
            </w:r>
            <w:r>
              <w:rPr>
                <w:b/>
              </w:rPr>
              <w:t xml:space="preserve">Universidade Federal de Alfenas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da</w:t>
            </w:r>
          </w:p>
          <w:p w:rsidR="007B2098" w:rsidRDefault="004A343A">
            <w:pPr>
              <w:pStyle w:val="TableParagraph"/>
              <w:tabs>
                <w:tab w:val="left" w:pos="1524"/>
              </w:tabs>
              <w:spacing w:line="276" w:lineRule="auto"/>
              <w:ind w:right="4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apõem suas assinaturas em 2 (duas) cópias bilíngues, em português e em espanhol, de igual</w:t>
            </w:r>
            <w:r>
              <w:rPr>
                <w:spacing w:val="-4"/>
              </w:rPr>
              <w:t xml:space="preserve"> </w:t>
            </w:r>
            <w:r>
              <w:t>teor.</w:t>
            </w:r>
          </w:p>
        </w:tc>
        <w:tc>
          <w:tcPr>
            <w:tcW w:w="4923" w:type="dxa"/>
          </w:tcPr>
          <w:p w:rsidR="007B2098" w:rsidRDefault="004A343A">
            <w:pPr>
              <w:pStyle w:val="TableParagraph"/>
              <w:spacing w:before="29"/>
              <w:ind w:left="-1" w:right="203"/>
              <w:rPr>
                <w:b/>
              </w:rPr>
            </w:pPr>
            <w:r>
              <w:rPr>
                <w:b/>
              </w:rPr>
              <w:t>CLÁUSULA SÉPTIMA – DEL FORO COMPETENTE</w:t>
            </w:r>
          </w:p>
          <w:p w:rsidR="007B2098" w:rsidRDefault="007B2098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7B2098" w:rsidRDefault="004A343A">
            <w:pPr>
              <w:pStyle w:val="TableParagraph"/>
              <w:spacing w:line="276" w:lineRule="auto"/>
              <w:ind w:left="-1" w:right="199" w:firstLine="283"/>
            </w:pPr>
            <w:r>
              <w:t>El foro de la Justicia Federal, Sección Judiciaria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Varginha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MG,</w:t>
            </w:r>
            <w:r>
              <w:rPr>
                <w:spacing w:val="-9"/>
              </w:rPr>
              <w:t xml:space="preserve"> </w:t>
            </w:r>
            <w:r>
              <w:t>tendrá</w:t>
            </w:r>
            <w:r>
              <w:rPr>
                <w:spacing w:val="-14"/>
              </w:rPr>
              <w:t xml:space="preserve"> </w:t>
            </w:r>
            <w:r>
              <w:t xml:space="preserve">competencia para decidir cualquier cuestión </w:t>
            </w:r>
            <w:r>
              <w:t>decurrente de este acuerdo que no puedan ser resueltas por</w:t>
            </w:r>
            <w:r>
              <w:rPr>
                <w:spacing w:val="-26"/>
              </w:rPr>
              <w:t xml:space="preserve"> </w:t>
            </w:r>
            <w:r>
              <w:t>la composición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partes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litigio</w:t>
            </w:r>
            <w:r>
              <w:rPr>
                <w:spacing w:val="-13"/>
              </w:rPr>
              <w:t xml:space="preserve"> </w:t>
            </w:r>
            <w:r>
              <w:t>ocurriere</w:t>
            </w:r>
            <w:r>
              <w:rPr>
                <w:spacing w:val="-10"/>
              </w:rPr>
              <w:t xml:space="preserve"> </w:t>
            </w:r>
            <w:r>
              <w:t>en Brasil, conforme art.109, I de la Constitución de la República Federativa de Brasil, o tal competencia será delegada al foro del país de</w:t>
            </w:r>
            <w:r>
              <w:rPr>
                <w:spacing w:val="-39"/>
              </w:rPr>
              <w:t xml:space="preserve"> </w:t>
            </w:r>
            <w:r>
              <w:t>la o</w:t>
            </w:r>
            <w:r>
              <w:t>tra institución signataria donde el litigio tuviere lugar.</w:t>
            </w:r>
          </w:p>
          <w:p w:rsidR="007B2098" w:rsidRDefault="004A343A">
            <w:pPr>
              <w:pStyle w:val="TableParagraph"/>
              <w:spacing w:before="2" w:line="276" w:lineRule="auto"/>
              <w:ind w:left="-1" w:right="201"/>
            </w:pPr>
            <w:r>
              <w:t xml:space="preserve">Como testimonio de la aprobación en los términos de los artículos supra, las autoridades competentes, representantes legales de la </w:t>
            </w:r>
            <w:r>
              <w:rPr>
                <w:b/>
              </w:rPr>
              <w:t xml:space="preserve">Universidad Federal de Alfenas </w:t>
            </w:r>
            <w:r>
              <w:t>y de la</w:t>
            </w:r>
          </w:p>
          <w:p w:rsidR="007B2098" w:rsidRDefault="004A343A">
            <w:pPr>
              <w:pStyle w:val="TableParagraph"/>
              <w:tabs>
                <w:tab w:val="left" w:pos="1524"/>
              </w:tabs>
              <w:spacing w:line="276" w:lineRule="auto"/>
              <w:ind w:left="-1" w:right="198"/>
            </w:pPr>
            <w:r>
              <w:rPr>
                <w:position w:val="4"/>
                <w:u w:val="single"/>
              </w:rPr>
              <w:t xml:space="preserve"> </w:t>
            </w:r>
            <w:r>
              <w:rPr>
                <w:position w:val="4"/>
                <w:u w:val="single"/>
              </w:rPr>
              <w:tab/>
            </w:r>
            <w:r>
              <w:t>firman el presente conven</w:t>
            </w:r>
            <w:r>
              <w:t>io en 2 (dos) ejemplares bilingües, en portugués y español, de igual</w:t>
            </w:r>
            <w:r>
              <w:rPr>
                <w:spacing w:val="-2"/>
              </w:rPr>
              <w:t xml:space="preserve"> </w:t>
            </w:r>
            <w:r>
              <w:t>tenor.</w:t>
            </w:r>
          </w:p>
        </w:tc>
      </w:tr>
      <w:tr w:rsidR="007B2098">
        <w:trPr>
          <w:trHeight w:val="1261"/>
        </w:trPr>
        <w:tc>
          <w:tcPr>
            <w:tcW w:w="4962" w:type="dxa"/>
          </w:tcPr>
          <w:p w:rsidR="007B2098" w:rsidRDefault="004A343A">
            <w:pPr>
              <w:pStyle w:val="TableParagraph"/>
              <w:spacing w:line="248" w:lineRule="exact"/>
              <w:ind w:left="887"/>
              <w:jc w:val="left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ANDRO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MADEU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ERVEIRA</w:t>
            </w:r>
          </w:p>
          <w:p w:rsidR="007B2098" w:rsidRDefault="004A343A">
            <w:pPr>
              <w:pStyle w:val="TableParagraph"/>
              <w:spacing w:before="4"/>
              <w:ind w:left="501" w:right="997" w:firstLine="1375"/>
              <w:jc w:val="left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EITOR </w:t>
            </w:r>
            <w:r>
              <w:t>U</w:t>
            </w:r>
            <w:r>
              <w:rPr>
                <w:sz w:val="18"/>
              </w:rPr>
              <w:t xml:space="preserve">NIVERSIDADE </w:t>
            </w:r>
            <w:r>
              <w:t>F</w:t>
            </w:r>
            <w:r>
              <w:rPr>
                <w:sz w:val="18"/>
              </w:rPr>
              <w:t>EDERAL DE ALFENAS</w:t>
            </w:r>
          </w:p>
          <w:p w:rsidR="007B2098" w:rsidRDefault="007B2098">
            <w:pPr>
              <w:pStyle w:val="TableParagraph"/>
              <w:spacing w:before="6"/>
              <w:jc w:val="left"/>
              <w:rPr>
                <w:rFonts w:ascii="Trebuchet MS"/>
                <w:b/>
                <w:sz w:val="21"/>
              </w:rPr>
            </w:pPr>
          </w:p>
          <w:p w:rsidR="007B2098" w:rsidRDefault="004A343A">
            <w:pPr>
              <w:pStyle w:val="TableParagraph"/>
              <w:spacing w:line="233" w:lineRule="exact"/>
              <w:jc w:val="left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923" w:type="dxa"/>
          </w:tcPr>
          <w:p w:rsidR="007B2098" w:rsidRDefault="007B2098">
            <w:pPr>
              <w:pStyle w:val="TableParagraph"/>
              <w:ind w:left="1194"/>
              <w:jc w:val="left"/>
              <w:rPr>
                <w:rFonts w:ascii="Trebuchet MS"/>
                <w:sz w:val="20"/>
              </w:rPr>
            </w:pPr>
            <w:r w:rsidRPr="007B2098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1" style="width:116.3pt;height:12.75pt;mso-position-horizontal-relative:char;mso-position-vertical-relative:line" coordsize="2326,255">
                  <v:rect id="_x0000_s1033" style="position:absolute;width:2326;height:255" fillcolor="yellow" stroked="f"/>
                  <v:rect id="_x0000_s1032" style="position:absolute;top:225;width:2326;height:20" fillcolor="black" stroked="f"/>
                  <w10:wrap type="none"/>
                  <w10:anchorlock/>
                </v:group>
              </w:pict>
            </w:r>
          </w:p>
          <w:p w:rsidR="007B2098" w:rsidRDefault="004A343A">
            <w:pPr>
              <w:pStyle w:val="TableParagraph"/>
              <w:ind w:left="1943" w:right="2150"/>
              <w:jc w:val="center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ECTOR</w:t>
            </w:r>
          </w:p>
          <w:p w:rsidR="007B2098" w:rsidRDefault="007B2098">
            <w:pPr>
              <w:pStyle w:val="TableParagraph"/>
              <w:ind w:left="1187"/>
              <w:jc w:val="left"/>
              <w:rPr>
                <w:rFonts w:ascii="Trebuchet MS"/>
                <w:sz w:val="20"/>
              </w:rPr>
            </w:pPr>
            <w:r w:rsidRPr="007B2098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8" style="width:116.3pt;height:12.6pt;mso-position-horizontal-relative:char;mso-position-vertical-relative:line" coordsize="2326,252">
                  <v:rect id="_x0000_s1030" style="position:absolute;width:2326;height:252" fillcolor="yellow" stroked="f"/>
                  <v:line id="_x0000_s1029" style="position:absolute" from="0,241" to="2326,241" strokeweight=".24536mm"/>
                  <w10:wrap type="none"/>
                  <w10:anchorlock/>
                </v:group>
              </w:pict>
            </w:r>
          </w:p>
          <w:p w:rsidR="007B2098" w:rsidRDefault="007B2098">
            <w:pPr>
              <w:pStyle w:val="TableParagraph"/>
              <w:spacing w:before="5"/>
              <w:jc w:val="left"/>
              <w:rPr>
                <w:rFonts w:ascii="Trebuchet MS"/>
                <w:b/>
                <w:sz w:val="19"/>
              </w:rPr>
            </w:pPr>
          </w:p>
          <w:p w:rsidR="007B2098" w:rsidRDefault="004A343A">
            <w:pPr>
              <w:pStyle w:val="TableParagraph"/>
              <w:spacing w:line="233" w:lineRule="exact"/>
              <w:ind w:left="124"/>
              <w:jc w:val="left"/>
              <w:rPr>
                <w:b/>
              </w:rPr>
            </w:pPr>
            <w:r>
              <w:rPr>
                <w:b/>
              </w:rPr>
              <w:t>DATA/FECHA:</w:t>
            </w:r>
          </w:p>
        </w:tc>
      </w:tr>
    </w:tbl>
    <w:p w:rsidR="007B2098" w:rsidRDefault="007B2098">
      <w:pPr>
        <w:rPr>
          <w:sz w:val="2"/>
          <w:szCs w:val="2"/>
        </w:rPr>
      </w:pPr>
      <w:r w:rsidRPr="007B2098">
        <w:pict>
          <v:rect id="_x0000_s1027" style="position:absolute;margin-left:62.65pt;margin-top:293.1pt;width:73.45pt;height:12.6pt;z-index:-15829504;mso-position-horizontal-relative:page;mso-position-vertical-relative:page" fillcolor="yellow" stroked="f">
            <w10:wrap anchorx="page" anchory="page"/>
          </v:rect>
        </w:pict>
      </w:r>
      <w:r w:rsidRPr="007B2098">
        <w:pict>
          <v:rect id="_x0000_s1026" style="position:absolute;margin-left:310.75pt;margin-top:294.9pt;width:73.45pt;height:12.6pt;z-index:-15828992;mso-position-horizontal-relative:page;mso-position-vertical-relative:page" fillcolor="yellow" stroked="f">
            <w10:wrap anchorx="page" anchory="page"/>
          </v:rect>
        </w:pict>
      </w:r>
    </w:p>
    <w:sectPr w:rsidR="007B2098" w:rsidSect="007B2098">
      <w:pgSz w:w="11900" w:h="16850"/>
      <w:pgMar w:top="1020" w:right="6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79D"/>
    <w:multiLevelType w:val="hybridMultilevel"/>
    <w:tmpl w:val="CF0A47C4"/>
    <w:lvl w:ilvl="0" w:tplc="B9A6CF6C">
      <w:start w:val="1"/>
      <w:numFmt w:val="lowerLetter"/>
      <w:lvlText w:val="%1)"/>
      <w:lvlJc w:val="left"/>
      <w:pPr>
        <w:ind w:left="681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48EFFD6">
      <w:numFmt w:val="bullet"/>
      <w:lvlText w:val="•"/>
      <w:lvlJc w:val="left"/>
      <w:pPr>
        <w:ind w:left="1108" w:hanging="286"/>
      </w:pPr>
      <w:rPr>
        <w:rFonts w:hint="default"/>
        <w:lang w:val="pt-PT" w:eastAsia="en-US" w:bidi="ar-SA"/>
      </w:rPr>
    </w:lvl>
    <w:lvl w:ilvl="2" w:tplc="757EFFC4">
      <w:numFmt w:val="bullet"/>
      <w:lvlText w:val="•"/>
      <w:lvlJc w:val="left"/>
      <w:pPr>
        <w:ind w:left="1536" w:hanging="286"/>
      </w:pPr>
      <w:rPr>
        <w:rFonts w:hint="default"/>
        <w:lang w:val="pt-PT" w:eastAsia="en-US" w:bidi="ar-SA"/>
      </w:rPr>
    </w:lvl>
    <w:lvl w:ilvl="3" w:tplc="CA00E30C">
      <w:numFmt w:val="bullet"/>
      <w:lvlText w:val="•"/>
      <w:lvlJc w:val="left"/>
      <w:pPr>
        <w:ind w:left="1964" w:hanging="286"/>
      </w:pPr>
      <w:rPr>
        <w:rFonts w:hint="default"/>
        <w:lang w:val="pt-PT" w:eastAsia="en-US" w:bidi="ar-SA"/>
      </w:rPr>
    </w:lvl>
    <w:lvl w:ilvl="4" w:tplc="E9E8F48C">
      <w:numFmt w:val="bullet"/>
      <w:lvlText w:val="•"/>
      <w:lvlJc w:val="left"/>
      <w:pPr>
        <w:ind w:left="2392" w:hanging="286"/>
      </w:pPr>
      <w:rPr>
        <w:rFonts w:hint="default"/>
        <w:lang w:val="pt-PT" w:eastAsia="en-US" w:bidi="ar-SA"/>
      </w:rPr>
    </w:lvl>
    <w:lvl w:ilvl="5" w:tplc="4D8EB600">
      <w:numFmt w:val="bullet"/>
      <w:lvlText w:val="•"/>
      <w:lvlJc w:val="left"/>
      <w:pPr>
        <w:ind w:left="2821" w:hanging="286"/>
      </w:pPr>
      <w:rPr>
        <w:rFonts w:hint="default"/>
        <w:lang w:val="pt-PT" w:eastAsia="en-US" w:bidi="ar-SA"/>
      </w:rPr>
    </w:lvl>
    <w:lvl w:ilvl="6" w:tplc="B2167B4E">
      <w:numFmt w:val="bullet"/>
      <w:lvlText w:val="•"/>
      <w:lvlJc w:val="left"/>
      <w:pPr>
        <w:ind w:left="3249" w:hanging="286"/>
      </w:pPr>
      <w:rPr>
        <w:rFonts w:hint="default"/>
        <w:lang w:val="pt-PT" w:eastAsia="en-US" w:bidi="ar-SA"/>
      </w:rPr>
    </w:lvl>
    <w:lvl w:ilvl="7" w:tplc="CD9C6E56">
      <w:numFmt w:val="bullet"/>
      <w:lvlText w:val="•"/>
      <w:lvlJc w:val="left"/>
      <w:pPr>
        <w:ind w:left="3677" w:hanging="286"/>
      </w:pPr>
      <w:rPr>
        <w:rFonts w:hint="default"/>
        <w:lang w:val="pt-PT" w:eastAsia="en-US" w:bidi="ar-SA"/>
      </w:rPr>
    </w:lvl>
    <w:lvl w:ilvl="8" w:tplc="588C771C">
      <w:numFmt w:val="bullet"/>
      <w:lvlText w:val="•"/>
      <w:lvlJc w:val="left"/>
      <w:pPr>
        <w:ind w:left="4105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B2098"/>
    <w:rsid w:val="004A343A"/>
    <w:rsid w:val="007B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098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2098"/>
    <w:rPr>
      <w:rFonts w:ascii="Trebuchet MS" w:eastAsia="Trebuchet MS" w:hAnsi="Trebuchet MS" w:cs="Trebuchet MS"/>
      <w:b/>
      <w:bCs/>
    </w:rPr>
  </w:style>
  <w:style w:type="paragraph" w:styleId="PargrafodaLista">
    <w:name w:val="List Paragraph"/>
    <w:basedOn w:val="Normal"/>
    <w:uiPriority w:val="1"/>
    <w:qFormat/>
    <w:rsid w:val="007B2098"/>
  </w:style>
  <w:style w:type="paragraph" w:customStyle="1" w:styleId="TableParagraph">
    <w:name w:val="Table Paragraph"/>
    <w:basedOn w:val="Normal"/>
    <w:uiPriority w:val="1"/>
    <w:qFormat/>
    <w:rsid w:val="007B209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1787</Words>
  <Characters>9650</Characters>
  <Application>Microsoft Office Word</Application>
  <DocSecurity>4</DocSecurity>
  <Lines>80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Macedo</dc:creator>
  <cp:lastModifiedBy>Dell</cp:lastModifiedBy>
  <cp:revision>2</cp:revision>
  <dcterms:created xsi:type="dcterms:W3CDTF">2020-06-04T17:23:00Z</dcterms:created>
  <dcterms:modified xsi:type="dcterms:W3CDTF">2020-06-04T17:23:00Z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