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2A07" w:rsidRDefault="00915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Título (Estilo da Letra: times, 14pt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2A07" w:rsidRDefault="00915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do Autor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(Deve apresentar pelo menos o primeiro nome e o último sobrenome por extenso, sendo que pode, se achar necessário, abreviar os nomes intermediários), centralizado em fonte  Times 11 e espaço simples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do Autor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, centralizado em fonte Times 11 e espaço simples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do Autor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>, centralizado em fonte Times 11 e espaço simples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:rsidR="001C2A07" w:rsidRDefault="009152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2A07" w:rsidRDefault="00915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 xml:space="preserve">Inserir aqui as palavras-chave – no máximo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(Times 11)</w:t>
      </w:r>
    </w:p>
    <w:p w:rsidR="001C2A07" w:rsidRDefault="001C2A07">
      <w:pPr>
        <w:sectPr w:rsidR="001C2A07">
          <w:headerReference w:type="default" r:id="rId8"/>
          <w:pgSz w:w="11906" w:h="16838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:rsidR="001C2A07" w:rsidRDefault="0091520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Introdução (Estilo da Letra: times, 14pt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2A07" w:rsidRDefault="0091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Inserir introdução, estilo da letra: times </w:t>
      </w:r>
      <w:proofErr w:type="gramStart"/>
      <w:r>
        <w:rPr>
          <w:rFonts w:ascii="Times New Roman" w:hAnsi="Times New Roman" w:cs="Times New Roman"/>
        </w:rPr>
        <w:t>11pt</w:t>
      </w:r>
      <w:proofErr w:type="gramEnd"/>
    </w:p>
    <w:p w:rsidR="001C2A07" w:rsidRDefault="001C2A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07" w:rsidRDefault="0091520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Materiais e Métodos (Estilo da Letra: times, 14pt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2A07" w:rsidRDefault="009152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seja necessário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9152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Resultados e Discussão (Estilo da Letra: times, 14pt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2A07" w:rsidRDefault="001C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A07" w:rsidRDefault="009152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houver figura, inserir no local em que achar mais conveniente.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915208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Figura X:</w:t>
      </w:r>
      <w:r>
        <w:rPr>
          <w:rFonts w:ascii="Times New Roman" w:hAnsi="Times New Roman" w:cs="Times New Roman"/>
        </w:rPr>
        <w:t xml:space="preserve"> Inserir o título da figura (a figura deve vir acima do título).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9152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Caso haja tabelas:</w:t>
      </w:r>
    </w:p>
    <w:p w:rsidR="001C2A07" w:rsidRDefault="00915208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Tabela X:</w:t>
      </w:r>
      <w:r>
        <w:rPr>
          <w:rFonts w:ascii="Times New Roman" w:hAnsi="Times New Roman" w:cs="Times New Roman"/>
        </w:rPr>
        <w:t xml:space="preserve"> Inserir o título da tabela (a tabela deve vir abaixo do título).</w:t>
      </w:r>
    </w:p>
    <w:tbl>
      <w:tblPr>
        <w:tblW w:w="867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12"/>
      </w:tblGrid>
      <w:tr w:rsidR="001C2A0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A0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A0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2A07" w:rsidRDefault="001C2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*Inserir as notas necessárias, poder ser fonte times 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  <w:b/>
        </w:rPr>
      </w:pPr>
    </w:p>
    <w:p w:rsidR="001C2A07" w:rsidRDefault="0091520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Conclusões (Estilo da Letra: times, 14pt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2A07" w:rsidRDefault="009152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as conclusões.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91520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Agradecimentos (Estilo da Letra: times, 14pt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2A07" w:rsidRDefault="009152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aqui os agradecimentos.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</w:rPr>
      </w:pPr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Referências Bibliográficas: (Fonte: times 14)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A07" w:rsidRDefault="009152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Regras em anexo.</w:t>
      </w:r>
    </w:p>
    <w:p w:rsidR="001C2A07" w:rsidRDefault="001C2A07">
      <w:pPr>
        <w:spacing w:after="0" w:line="240" w:lineRule="auto"/>
        <w:rPr>
          <w:rFonts w:ascii="Times New Roman" w:hAnsi="Times New Roman" w:cs="Times New Roman"/>
          <w:b/>
        </w:rPr>
      </w:pPr>
    </w:p>
    <w:p w:rsidR="001C2A07" w:rsidRDefault="001C2A07">
      <w:pPr>
        <w:jc w:val="both"/>
        <w:rPr>
          <w:rFonts w:ascii="Times New Roman" w:hAnsi="Times New Roman" w:cs="Times New Roman"/>
          <w:b/>
          <w:u w:val="single"/>
        </w:rPr>
      </w:pPr>
    </w:p>
    <w:p w:rsidR="001C2A07" w:rsidRDefault="009152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Instruções gerais sobre os padrões de referências bibliográficas:</w:t>
      </w:r>
    </w:p>
    <w:p w:rsidR="001C2A07" w:rsidRDefault="0091520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Referências bibliográficas: devem ser apresentadas no final do texto, em ordem alfabética, e somente as que foram utilizadas e citadas no texto, de acordo com as seguintes normas: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apenas um autor:</w:t>
      </w:r>
    </w:p>
    <w:p w:rsidR="001C2A07" w:rsidRDefault="0091520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ELGERD, O. I. </w:t>
      </w:r>
      <w:r>
        <w:rPr>
          <w:rFonts w:ascii="Times New Roman" w:hAnsi="Times New Roman" w:cs="Times New Roman"/>
          <w:b/>
        </w:rPr>
        <w:t>Introdução à teoria de sistemas de energia elétrica</w:t>
      </w:r>
      <w:r>
        <w:rPr>
          <w:rFonts w:ascii="Times New Roman" w:hAnsi="Times New Roman" w:cs="Times New Roman"/>
        </w:rPr>
        <w:t xml:space="preserve">. São Paulo: </w:t>
      </w:r>
      <w:proofErr w:type="spellStart"/>
      <w:r>
        <w:rPr>
          <w:rFonts w:ascii="Times New Roman" w:hAnsi="Times New Roman" w:cs="Times New Roman"/>
        </w:rPr>
        <w:t>MacGraw</w:t>
      </w:r>
      <w:proofErr w:type="spellEnd"/>
      <w:r>
        <w:rPr>
          <w:rFonts w:ascii="Times New Roman" w:hAnsi="Times New Roman" w:cs="Times New Roman"/>
        </w:rPr>
        <w:t xml:space="preserve">-Hill, 1978. 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até três autores:</w:t>
      </w:r>
    </w:p>
    <w:p w:rsidR="001C2A07" w:rsidRDefault="00915208">
      <w:pPr>
        <w:spacing w:after="0" w:line="240" w:lineRule="auto"/>
      </w:pPr>
      <w:r>
        <w:rPr>
          <w:rFonts w:ascii="Times New Roman" w:hAnsi="Times New Roman" w:cs="Times New Roman"/>
        </w:rPr>
        <w:t xml:space="preserve">BRAGA, A. P.; LUDERMIR, T. B.; CARVALHO, A. C. P. L. F. </w:t>
      </w:r>
      <w:r>
        <w:rPr>
          <w:rFonts w:ascii="Times New Roman" w:hAnsi="Times New Roman" w:cs="Times New Roman"/>
          <w:b/>
        </w:rPr>
        <w:t>Redes neurais artificiais, teorias e aplicações</w:t>
      </w:r>
      <w:r>
        <w:rPr>
          <w:rFonts w:ascii="Times New Roman" w:hAnsi="Times New Roman" w:cs="Times New Roman"/>
        </w:rPr>
        <w:t xml:space="preserve">. Rio de Janeiro: LTC, 2000. 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mais de três autores:</w:t>
      </w:r>
    </w:p>
    <w:p w:rsidR="001C2A07" w:rsidRDefault="00915208">
      <w:pPr>
        <w:spacing w:after="0" w:line="240" w:lineRule="auto"/>
      </w:pPr>
      <w:r>
        <w:rPr>
          <w:rFonts w:ascii="Times New Roman" w:hAnsi="Times New Roman" w:cs="Times New Roman"/>
        </w:rPr>
        <w:t xml:space="preserve">FONSECA, M. C. F. </w:t>
      </w:r>
      <w:proofErr w:type="gramStart"/>
      <w:r>
        <w:rPr>
          <w:rFonts w:ascii="Times New Roman" w:hAnsi="Times New Roman" w:cs="Times New Roman"/>
        </w:rPr>
        <w:t>R.</w:t>
      </w:r>
      <w:proofErr w:type="gramEnd"/>
      <w:r>
        <w:rPr>
          <w:rFonts w:ascii="Times New Roman" w:hAnsi="Times New Roman" w:cs="Times New Roman"/>
        </w:rPr>
        <w:t xml:space="preserve"> et al </w:t>
      </w:r>
      <w:r>
        <w:rPr>
          <w:rFonts w:ascii="Times New Roman" w:hAnsi="Times New Roman" w:cs="Times New Roman"/>
          <w:b/>
        </w:rPr>
        <w:t>O Ensino de Geometria na Escola Fundamental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ed. Campinas: Autores Associados; São Paulo: Fundação Carlos Chagas, 2000. 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Artigo de periódico:</w:t>
      </w:r>
    </w:p>
    <w:p w:rsidR="001C2A07" w:rsidRDefault="0091520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CARPENTER, G. A.; GROSSBERG, S.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ART2: </w:t>
      </w:r>
      <w:proofErr w:type="spellStart"/>
      <w:r>
        <w:rPr>
          <w:rFonts w:ascii="Times New Roman" w:hAnsi="Times New Roman" w:cs="Times New Roman"/>
        </w:rPr>
        <w:t>Stable</w:t>
      </w:r>
      <w:proofErr w:type="spellEnd"/>
      <w:r>
        <w:rPr>
          <w:rFonts w:ascii="Times New Roman" w:hAnsi="Times New Roman" w:cs="Times New Roman"/>
        </w:rPr>
        <w:t xml:space="preserve"> self-</w:t>
      </w:r>
      <w:proofErr w:type="spellStart"/>
      <w:r>
        <w:rPr>
          <w:rFonts w:ascii="Times New Roman" w:hAnsi="Times New Roman" w:cs="Times New Roman"/>
        </w:rPr>
        <w:t>organization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pattern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recognition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codes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analo</w:t>
      </w:r>
      <w:proofErr w:type="spellEnd"/>
      <w:r>
        <w:rPr>
          <w:rFonts w:ascii="Times New Roman" w:hAnsi="Times New Roman" w:cs="Times New Roman"/>
          <w:lang w:val="en-US"/>
        </w:rPr>
        <w:t xml:space="preserve">g input patterns. </w:t>
      </w:r>
      <w:proofErr w:type="spellStart"/>
      <w:r>
        <w:rPr>
          <w:rFonts w:ascii="Times New Roman" w:hAnsi="Times New Roman" w:cs="Times New Roman"/>
          <w:b/>
        </w:rPr>
        <w:t>Applied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Optics</w:t>
      </w:r>
      <w:proofErr w:type="spellEnd"/>
      <w:r>
        <w:rPr>
          <w:rFonts w:ascii="Times New Roman" w:hAnsi="Times New Roman" w:cs="Times New Roman"/>
        </w:rPr>
        <w:t>, New York, v.26, n.23, p.4919-4930, 1987.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Artigo de periódico eletrônico:</w:t>
      </w:r>
    </w:p>
    <w:p w:rsidR="001C2A07" w:rsidRDefault="0091520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SARLE, W.S. </w:t>
      </w:r>
      <w:r>
        <w:rPr>
          <w:rFonts w:ascii="Times New Roman" w:hAnsi="Times New Roman" w:cs="Times New Roman"/>
          <w:b/>
        </w:rPr>
        <w:t>Neural network FAQ.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Cary</w:t>
      </w:r>
      <w:proofErr w:type="spellEnd"/>
      <w:r>
        <w:rPr>
          <w:rFonts w:ascii="Times New Roman" w:hAnsi="Times New Roman" w:cs="Times New Roman"/>
        </w:rPr>
        <w:t>: [s.n.], 2002. Disponível em: &lt;</w:t>
      </w:r>
      <w:proofErr w:type="gramStart"/>
      <w:r>
        <w:rPr>
          <w:rFonts w:ascii="Times New Roman" w:hAnsi="Times New Roman" w:cs="Times New Roman"/>
        </w:rPr>
        <w:t>ftp</w:t>
      </w:r>
      <w:proofErr w:type="gramEnd"/>
      <w:r>
        <w:rPr>
          <w:rFonts w:ascii="Times New Roman" w:hAnsi="Times New Roman" w:cs="Times New Roman"/>
        </w:rPr>
        <w:t>.sas.com/pub/neural/FAQ/</w:t>
      </w:r>
      <w:proofErr w:type="spellStart"/>
      <w:r>
        <w:rPr>
          <w:rFonts w:ascii="Times New Roman" w:hAnsi="Times New Roman" w:cs="Times New Roman"/>
        </w:rPr>
        <w:t>txt</w:t>
      </w:r>
      <w:proofErr w:type="spellEnd"/>
      <w:r>
        <w:rPr>
          <w:rFonts w:ascii="Times New Roman" w:hAnsi="Times New Roman" w:cs="Times New Roman"/>
        </w:rPr>
        <w:t xml:space="preserve">/zip.&gt;. Acesso em: 05 Jul.2008.  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Trabalhos, resumos publicados em congressos, simpósios e outras reuniões científicas:</w:t>
      </w:r>
    </w:p>
    <w:p w:rsidR="001C2A07" w:rsidRDefault="0091520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MORENO, A. L.; MINUSSI, C. R. Análise da estabilidade transitória de sistemas elétricos usando uma rede neural euclidiana ART&amp;ARTMAP. In: SEMINÁRIO BRASILEIRO DE ANÁLISE, 70, 2009. São Paulo. </w:t>
      </w:r>
      <w:r>
        <w:rPr>
          <w:rFonts w:ascii="Times New Roman" w:hAnsi="Times New Roman" w:cs="Times New Roman"/>
          <w:b/>
        </w:rPr>
        <w:t>Anais...</w:t>
      </w:r>
      <w:r>
        <w:rPr>
          <w:rFonts w:ascii="Times New Roman" w:hAnsi="Times New Roman" w:cs="Times New Roman"/>
        </w:rPr>
        <w:t xml:space="preserve"> São Paulo: IME-USP, 2009.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85-97. 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Dissertações e Teses: </w:t>
      </w:r>
    </w:p>
    <w:p w:rsidR="001C2A07" w:rsidRDefault="0091520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LOPES, M. L. M. </w:t>
      </w:r>
      <w:r>
        <w:rPr>
          <w:rFonts w:ascii="Times New Roman" w:hAnsi="Times New Roman" w:cs="Times New Roman"/>
          <w:b/>
        </w:rPr>
        <w:t>Desenvolvimento de uma rede neural para previsão de cargas em sistemas de distribuição de energia elétrica.</w:t>
      </w:r>
      <w:r>
        <w:rPr>
          <w:rFonts w:ascii="Times New Roman" w:hAnsi="Times New Roman" w:cs="Times New Roman"/>
        </w:rPr>
        <w:t xml:space="preserve"> 2005. 149f. Tese (Doutorado em Engenharia Elétrica)- Departamento de Engenharia Elétrica, Universidade Estadual Paulista “Júlio de Mesquita Filho” - UNESP, Ilha Solteira, 2005.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Observações Importantes: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2A07" w:rsidRDefault="00915208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O resumo deve ter </w:t>
      </w:r>
      <w:r>
        <w:rPr>
          <w:rFonts w:ascii="Times New Roman" w:hAnsi="Times New Roman" w:cs="Times New Roman"/>
          <w:b/>
          <w:highlight w:val="yellow"/>
        </w:rPr>
        <w:t>no máximo duas páginas</w:t>
      </w:r>
      <w:r>
        <w:rPr>
          <w:rFonts w:ascii="Times New Roman" w:hAnsi="Times New Roman" w:cs="Times New Roman"/>
          <w:b/>
        </w:rPr>
        <w:t>.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Só serão aceitos trabalhos em PDF.</w:t>
      </w:r>
    </w:p>
    <w:p w:rsidR="001C2A07" w:rsidRDefault="009152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autor não deve enumerar as páginas.</w:t>
      </w: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2A07" w:rsidRDefault="001C2A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7BDA" w:rsidRDefault="009D7B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C2A07" w:rsidRDefault="00915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COMISSÃO CIENTÍFICA</w:t>
      </w:r>
    </w:p>
    <w:p w:rsidR="001C2A07" w:rsidRDefault="001C2A07">
      <w:pPr>
        <w:sectPr w:rsidR="001C2A07">
          <w:type w:val="continuous"/>
          <w:pgSz w:w="11906" w:h="16838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:rsidR="00915208" w:rsidRDefault="00915208"/>
    <w:sectPr w:rsidR="00915208">
      <w:type w:val="continuous"/>
      <w:pgSz w:w="11906" w:h="16838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3B" w:rsidRDefault="0049663B">
      <w:pPr>
        <w:spacing w:after="0" w:line="240" w:lineRule="auto"/>
      </w:pPr>
      <w:r>
        <w:separator/>
      </w:r>
    </w:p>
  </w:endnote>
  <w:endnote w:type="continuationSeparator" w:id="0">
    <w:p w:rsidR="0049663B" w:rsidRDefault="0049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3B" w:rsidRDefault="0049663B">
      <w:pPr>
        <w:spacing w:after="0" w:line="240" w:lineRule="auto"/>
      </w:pPr>
      <w:r>
        <w:separator/>
      </w:r>
    </w:p>
  </w:footnote>
  <w:footnote w:type="continuationSeparator" w:id="0">
    <w:p w:rsidR="0049663B" w:rsidRDefault="0049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7" w:rsidRDefault="00915208">
    <w:pPr>
      <w:pStyle w:val="Cabealho"/>
      <w:pBdr>
        <w:bottom w:val="single" w:sz="4" w:space="1" w:color="000000"/>
      </w:pBdr>
      <w:spacing w:line="240" w:lineRule="auto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Anais da IV </w:t>
    </w:r>
    <w:r w:rsidR="009D7BDA">
      <w:rPr>
        <w:rFonts w:ascii="Times New Roman" w:hAnsi="Times New Roman" w:cs="Times New Roman"/>
        <w:i/>
      </w:rPr>
      <w:t>SEMAT: Ensino-Aprendizagem de Matemática com Curiosidade e Diversão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CED"/>
    <w:multiLevelType w:val="multilevel"/>
    <w:tmpl w:val="CCEACA2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07"/>
    <w:rsid w:val="001C2A07"/>
    <w:rsid w:val="0049663B"/>
    <w:rsid w:val="00563BFE"/>
    <w:rsid w:val="00915208"/>
    <w:rsid w:val="009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Normal"/>
    <w:next w:val="Corpodetexto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CabealhoChar">
    <w:name w:val="Cabeçalho Char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">
    <w:name w:val="Rodapé Char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">
    <w:name w:val="Texto de balão Char"/>
    <w:qFormat/>
    <w:rPr>
      <w:rFonts w:ascii="Tahoma" w:eastAsia="Calibri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;Gentium Basic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Gentium Basic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Normal"/>
    <w:next w:val="Corpodetexto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CabealhoChar">
    <w:name w:val="Cabeçalho Char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">
    <w:name w:val="Rodapé Char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">
    <w:name w:val="Texto de balão Char"/>
    <w:qFormat/>
    <w:rPr>
      <w:rFonts w:ascii="Tahoma" w:eastAsia="Calibri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;Gentium Basic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Gentium Basic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Angela Moreno</cp:lastModifiedBy>
  <cp:revision>2</cp:revision>
  <cp:lastPrinted>2015-07-02T09:20:00Z</cp:lastPrinted>
  <dcterms:created xsi:type="dcterms:W3CDTF">2017-01-23T13:46:00Z</dcterms:created>
  <dcterms:modified xsi:type="dcterms:W3CDTF">2017-01-23T13:46:00Z</dcterms:modified>
  <dc:language>pt-BR</dc:language>
</cp:coreProperties>
</file>