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86127" w14:textId="77777777"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Nome(s) do(s) autor(es) e/ou organizador(res)</w:t>
      </w:r>
    </w:p>
    <w:p w14:paraId="5A63F779" w14:textId="77777777" w:rsidR="006D2C8A" w:rsidRDefault="006D2C8A">
      <w:pPr>
        <w:spacing w:line="240" w:lineRule="auto"/>
        <w:jc w:val="center"/>
        <w:rPr>
          <w:rFonts w:ascii="Garamond" w:eastAsia="Yu Gothic Light" w:hAnsi="Garamond" w:cs="Verdana"/>
          <w:b/>
          <w:sz w:val="24"/>
          <w:szCs w:val="24"/>
        </w:rPr>
      </w:pPr>
    </w:p>
    <w:p w14:paraId="4819C2C9" w14:textId="77777777" w:rsidR="006D2C8A" w:rsidRDefault="006D2C8A">
      <w:pPr>
        <w:spacing w:line="240" w:lineRule="auto"/>
        <w:jc w:val="center"/>
        <w:rPr>
          <w:rFonts w:ascii="Garamond" w:eastAsia="Yu Gothic Light" w:hAnsi="Garamond" w:cs="Verdana"/>
          <w:b/>
          <w:sz w:val="24"/>
          <w:szCs w:val="24"/>
        </w:rPr>
      </w:pPr>
    </w:p>
    <w:p w14:paraId="1F526D17" w14:textId="77777777" w:rsidR="006D2C8A" w:rsidRDefault="006D2C8A">
      <w:pPr>
        <w:spacing w:line="240" w:lineRule="auto"/>
        <w:jc w:val="center"/>
        <w:rPr>
          <w:rFonts w:ascii="Garamond" w:eastAsia="Yu Gothic Light" w:hAnsi="Garamond" w:cs="Verdana"/>
          <w:b/>
          <w:sz w:val="24"/>
          <w:szCs w:val="24"/>
        </w:rPr>
      </w:pPr>
    </w:p>
    <w:p w14:paraId="382FDD8D" w14:textId="77777777" w:rsidR="006D2C8A" w:rsidRDefault="006D2C8A">
      <w:pPr>
        <w:spacing w:line="240" w:lineRule="auto"/>
        <w:jc w:val="center"/>
        <w:rPr>
          <w:rFonts w:ascii="Garamond" w:eastAsia="Yu Gothic Light" w:hAnsi="Garamond" w:cs="Verdana"/>
          <w:b/>
          <w:sz w:val="24"/>
          <w:szCs w:val="24"/>
        </w:rPr>
      </w:pPr>
    </w:p>
    <w:p w14:paraId="1F534E08" w14:textId="77777777" w:rsidR="006D2C8A" w:rsidRDefault="006D2C8A">
      <w:pPr>
        <w:spacing w:line="240" w:lineRule="auto"/>
        <w:jc w:val="center"/>
        <w:rPr>
          <w:rFonts w:ascii="Garamond" w:eastAsia="Yu Gothic Light" w:hAnsi="Garamond" w:cs="Verdana"/>
          <w:b/>
          <w:sz w:val="24"/>
          <w:szCs w:val="24"/>
        </w:rPr>
      </w:pPr>
    </w:p>
    <w:p w14:paraId="59E53A48" w14:textId="77777777" w:rsidR="006D2C8A" w:rsidRDefault="00967A90">
      <w:pPr>
        <w:spacing w:line="240" w:lineRule="auto"/>
        <w:jc w:val="center"/>
        <w:rPr>
          <w:rFonts w:ascii="Garamond" w:hAnsi="Garamond"/>
        </w:rPr>
      </w:pPr>
      <w:r>
        <w:rPr>
          <w:rFonts w:ascii="Garamond" w:eastAsia="Yu Gothic Light" w:hAnsi="Garamond" w:cs="Verdana"/>
          <w:b/>
          <w:color w:val="0070C0"/>
          <w:sz w:val="24"/>
          <w:szCs w:val="24"/>
        </w:rPr>
        <w:t>(CONFECCIONAR CAPA)</w:t>
      </w:r>
    </w:p>
    <w:p w14:paraId="49F9D0E5" w14:textId="77777777" w:rsidR="006D2C8A" w:rsidRDefault="006D2C8A">
      <w:pPr>
        <w:spacing w:line="240" w:lineRule="auto"/>
        <w:jc w:val="center"/>
        <w:rPr>
          <w:rFonts w:ascii="Garamond" w:eastAsia="Yu Gothic Light" w:hAnsi="Garamond" w:cs="Verdana"/>
          <w:b/>
          <w:color w:val="0070C0"/>
          <w:sz w:val="24"/>
          <w:szCs w:val="24"/>
        </w:rPr>
      </w:pPr>
    </w:p>
    <w:p w14:paraId="0FCFBAE2" w14:textId="77777777" w:rsidR="006D2C8A" w:rsidRDefault="006D2C8A">
      <w:pPr>
        <w:spacing w:line="240" w:lineRule="auto"/>
        <w:jc w:val="center"/>
        <w:rPr>
          <w:rFonts w:ascii="Garamond" w:eastAsia="Yu Gothic Light" w:hAnsi="Garamond" w:cs="Verdana"/>
          <w:b/>
          <w:sz w:val="24"/>
          <w:szCs w:val="24"/>
        </w:rPr>
      </w:pPr>
    </w:p>
    <w:p w14:paraId="2F4133D7" w14:textId="77777777" w:rsidR="006D2C8A" w:rsidRDefault="006D2C8A">
      <w:pPr>
        <w:spacing w:line="240" w:lineRule="auto"/>
        <w:jc w:val="center"/>
        <w:rPr>
          <w:rFonts w:ascii="Garamond" w:eastAsia="Yu Gothic Light" w:hAnsi="Garamond" w:cs="Verdana"/>
          <w:b/>
          <w:sz w:val="24"/>
          <w:szCs w:val="24"/>
        </w:rPr>
      </w:pPr>
    </w:p>
    <w:p w14:paraId="736E7A5F" w14:textId="77777777" w:rsidR="006D2C8A" w:rsidRDefault="006D2C8A">
      <w:pPr>
        <w:spacing w:line="240" w:lineRule="auto"/>
        <w:jc w:val="center"/>
        <w:rPr>
          <w:rFonts w:ascii="Garamond" w:eastAsia="Yu Gothic Light" w:hAnsi="Garamond" w:cs="Verdana"/>
          <w:b/>
          <w:sz w:val="24"/>
          <w:szCs w:val="24"/>
        </w:rPr>
      </w:pPr>
    </w:p>
    <w:p w14:paraId="70598259" w14:textId="77777777" w:rsidR="006D2C8A" w:rsidRDefault="006D2C8A">
      <w:pPr>
        <w:spacing w:line="240" w:lineRule="auto"/>
        <w:jc w:val="center"/>
        <w:rPr>
          <w:rFonts w:ascii="Garamond" w:eastAsia="Yu Gothic Light" w:hAnsi="Garamond" w:cs="Verdana"/>
          <w:b/>
          <w:sz w:val="24"/>
          <w:szCs w:val="24"/>
        </w:rPr>
      </w:pPr>
    </w:p>
    <w:p w14:paraId="34EA89A4" w14:textId="77777777" w:rsidR="006D2C8A" w:rsidRDefault="006D2C8A">
      <w:pPr>
        <w:spacing w:line="240" w:lineRule="auto"/>
        <w:jc w:val="center"/>
        <w:rPr>
          <w:rFonts w:ascii="Garamond" w:eastAsia="Yu Gothic Light" w:hAnsi="Garamond" w:cs="Verdana"/>
          <w:b/>
          <w:sz w:val="24"/>
          <w:szCs w:val="24"/>
        </w:rPr>
      </w:pPr>
    </w:p>
    <w:p w14:paraId="24AF356B" w14:textId="77777777" w:rsidR="006D2C8A" w:rsidRDefault="006D2C8A">
      <w:pPr>
        <w:spacing w:line="240" w:lineRule="auto"/>
        <w:jc w:val="center"/>
        <w:rPr>
          <w:rFonts w:ascii="Garamond" w:eastAsia="Yu Gothic Light" w:hAnsi="Garamond" w:cs="Verdana"/>
          <w:b/>
          <w:sz w:val="24"/>
          <w:szCs w:val="24"/>
        </w:rPr>
      </w:pPr>
    </w:p>
    <w:p w14:paraId="70A0FF5E" w14:textId="77777777" w:rsidR="006D2C8A" w:rsidRDefault="006D2C8A">
      <w:pPr>
        <w:spacing w:line="240" w:lineRule="auto"/>
        <w:jc w:val="center"/>
        <w:rPr>
          <w:rFonts w:ascii="Garamond" w:eastAsia="Yu Gothic Light" w:hAnsi="Garamond" w:cs="Verdana"/>
          <w:b/>
          <w:sz w:val="24"/>
          <w:szCs w:val="24"/>
        </w:rPr>
      </w:pPr>
    </w:p>
    <w:p w14:paraId="6B71AD82" w14:textId="77777777" w:rsidR="006D2C8A" w:rsidRDefault="006D2C8A">
      <w:pPr>
        <w:spacing w:line="240" w:lineRule="auto"/>
        <w:jc w:val="center"/>
        <w:rPr>
          <w:rFonts w:ascii="Garamond" w:eastAsia="Yu Gothic Light" w:hAnsi="Garamond" w:cs="Verdana"/>
          <w:b/>
          <w:sz w:val="24"/>
          <w:szCs w:val="24"/>
        </w:rPr>
      </w:pPr>
    </w:p>
    <w:p w14:paraId="031A57E1" w14:textId="77777777" w:rsidR="006D2C8A" w:rsidRDefault="006D2C8A">
      <w:pPr>
        <w:spacing w:line="240" w:lineRule="auto"/>
        <w:jc w:val="center"/>
        <w:rPr>
          <w:rFonts w:ascii="Garamond" w:eastAsia="Yu Gothic Light" w:hAnsi="Garamond" w:cs="Verdana"/>
          <w:b/>
          <w:sz w:val="24"/>
          <w:szCs w:val="24"/>
        </w:rPr>
      </w:pPr>
    </w:p>
    <w:p w14:paraId="24AA0BC3" w14:textId="77777777" w:rsidR="006D2C8A" w:rsidRDefault="006D2C8A">
      <w:pPr>
        <w:spacing w:line="240" w:lineRule="auto"/>
        <w:jc w:val="center"/>
        <w:rPr>
          <w:rFonts w:ascii="Garamond" w:eastAsia="Yu Gothic Light" w:hAnsi="Garamond" w:cs="Verdana"/>
          <w:b/>
          <w:sz w:val="24"/>
          <w:szCs w:val="24"/>
        </w:rPr>
      </w:pPr>
    </w:p>
    <w:p w14:paraId="2A91F416" w14:textId="77777777" w:rsidR="006D2C8A" w:rsidRDefault="006D2C8A">
      <w:pPr>
        <w:spacing w:line="240" w:lineRule="auto"/>
        <w:jc w:val="center"/>
        <w:rPr>
          <w:rFonts w:ascii="Garamond" w:eastAsia="Yu Gothic Light" w:hAnsi="Garamond" w:cs="Verdana"/>
          <w:b/>
          <w:sz w:val="24"/>
          <w:szCs w:val="24"/>
        </w:rPr>
      </w:pPr>
    </w:p>
    <w:p w14:paraId="3C4DBBF8" w14:textId="77777777" w:rsidR="006D2C8A" w:rsidRDefault="006D2C8A">
      <w:pPr>
        <w:spacing w:line="240" w:lineRule="auto"/>
        <w:jc w:val="center"/>
        <w:rPr>
          <w:rFonts w:ascii="Garamond" w:eastAsia="Yu Gothic Light" w:hAnsi="Garamond" w:cs="Verdana"/>
          <w:b/>
          <w:sz w:val="24"/>
          <w:szCs w:val="24"/>
        </w:rPr>
      </w:pPr>
    </w:p>
    <w:p w14:paraId="0D30F9FB" w14:textId="77777777" w:rsidR="006D2C8A" w:rsidRDefault="006D2C8A">
      <w:pPr>
        <w:spacing w:line="240" w:lineRule="auto"/>
        <w:jc w:val="center"/>
        <w:rPr>
          <w:rFonts w:ascii="Garamond" w:eastAsia="Yu Gothic Light" w:hAnsi="Garamond" w:cs="Verdana"/>
          <w:b/>
          <w:sz w:val="24"/>
          <w:szCs w:val="24"/>
        </w:rPr>
      </w:pPr>
    </w:p>
    <w:p w14:paraId="2AF2C057" w14:textId="77777777" w:rsidR="006D2C8A" w:rsidRDefault="006D2C8A">
      <w:pPr>
        <w:spacing w:line="240" w:lineRule="auto"/>
        <w:jc w:val="center"/>
        <w:rPr>
          <w:rFonts w:ascii="Garamond" w:eastAsia="Yu Gothic Light" w:hAnsi="Garamond" w:cs="Verdana"/>
          <w:b/>
          <w:sz w:val="24"/>
          <w:szCs w:val="24"/>
        </w:rPr>
      </w:pPr>
    </w:p>
    <w:p w14:paraId="3DC99F40" w14:textId="77777777" w:rsidR="006D2C8A" w:rsidRDefault="006D2C8A">
      <w:pPr>
        <w:spacing w:line="240" w:lineRule="auto"/>
        <w:jc w:val="center"/>
        <w:rPr>
          <w:rFonts w:ascii="Garamond" w:eastAsia="Yu Gothic Light" w:hAnsi="Garamond" w:cs="Verdana"/>
          <w:b/>
          <w:sz w:val="24"/>
          <w:szCs w:val="24"/>
        </w:rPr>
      </w:pPr>
    </w:p>
    <w:p w14:paraId="7AEF2553" w14:textId="77777777"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 xml:space="preserve">Título: </w:t>
      </w:r>
      <w:r>
        <w:rPr>
          <w:rFonts w:ascii="Garamond" w:eastAsia="Calibri" w:hAnsi="Garamond" w:cs="CIDFont+F2"/>
          <w:sz w:val="28"/>
          <w:szCs w:val="28"/>
          <w:lang w:eastAsia="pt-BR" w:bidi="ar-SA"/>
        </w:rPr>
        <w:t>subtítulo (se houver) por extenso</w:t>
      </w:r>
    </w:p>
    <w:p w14:paraId="4377E181" w14:textId="77777777" w:rsidR="006D2C8A" w:rsidRDefault="006D2C8A">
      <w:pPr>
        <w:spacing w:line="240" w:lineRule="auto"/>
        <w:jc w:val="center"/>
        <w:rPr>
          <w:rFonts w:ascii="Garamond" w:eastAsia="Yu Gothic Light" w:hAnsi="Garamond" w:cs="Verdana"/>
          <w:b/>
          <w:sz w:val="28"/>
          <w:szCs w:val="28"/>
        </w:rPr>
      </w:pPr>
    </w:p>
    <w:p w14:paraId="6912F18B" w14:textId="77777777" w:rsidR="006D2C8A" w:rsidRDefault="006D2C8A">
      <w:pPr>
        <w:spacing w:line="240" w:lineRule="auto"/>
        <w:jc w:val="center"/>
        <w:rPr>
          <w:rFonts w:ascii="Garamond" w:eastAsia="Yu Gothic Light" w:hAnsi="Garamond" w:cs="Verdana"/>
          <w:b/>
          <w:sz w:val="28"/>
          <w:szCs w:val="28"/>
        </w:rPr>
      </w:pPr>
    </w:p>
    <w:p w14:paraId="16C95FFA" w14:textId="77777777" w:rsidR="006D2C8A" w:rsidRDefault="006D2C8A">
      <w:pPr>
        <w:widowControl/>
        <w:suppressAutoHyphens w:val="0"/>
        <w:spacing w:line="240" w:lineRule="auto"/>
        <w:jc w:val="center"/>
        <w:rPr>
          <w:rFonts w:ascii="Garamond" w:eastAsia="Yu Gothic Light" w:hAnsi="Garamond" w:cs="Verdana"/>
          <w:b/>
          <w:sz w:val="28"/>
          <w:szCs w:val="28"/>
        </w:rPr>
      </w:pPr>
    </w:p>
    <w:p w14:paraId="4673C4AC"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ED7D31"/>
          <w:sz w:val="28"/>
          <w:szCs w:val="28"/>
          <w:lang w:eastAsia="pt-BR" w:bidi="ar-SA"/>
        </w:rPr>
        <w:t>XX</w:t>
      </w:r>
      <w:r>
        <w:rPr>
          <w:rFonts w:ascii="Garamond" w:eastAsia="Yu Gothic Light" w:hAnsi="Garamond" w:cs="Verdana"/>
          <w:bCs/>
          <w:sz w:val="28"/>
          <w:szCs w:val="28"/>
          <w:lang w:eastAsia="pt-BR" w:bidi="ar-SA"/>
        </w:rPr>
        <w:t xml:space="preserve"> edição (se houver)</w:t>
      </w:r>
    </w:p>
    <w:p w14:paraId="624CE5EE"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3B1DC76F"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0078BD5A"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3304D8DF"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5C00BF2C"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23B2F05D"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22BBD4D6"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1AE0E04C"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4009932F"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4A60482B"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6ABD6825"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7F513B10"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6A53DD08"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2E535E70"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4F5AC30E"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67F9DE27"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77CC77D9"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7A1EBF6F" w14:textId="77777777" w:rsidR="006D2C8A" w:rsidRDefault="006D2C8A">
      <w:pPr>
        <w:widowControl/>
        <w:suppressAutoHyphens w:val="0"/>
        <w:spacing w:line="240" w:lineRule="auto"/>
        <w:jc w:val="center"/>
        <w:rPr>
          <w:rFonts w:ascii="Garamond" w:eastAsia="Yu Gothic Light" w:hAnsi="Garamond" w:cs="Verdana"/>
          <w:bCs/>
          <w:color w:val="000000"/>
          <w:sz w:val="24"/>
          <w:szCs w:val="24"/>
          <w:lang w:eastAsia="pt-BR" w:bidi="ar-SA"/>
        </w:rPr>
      </w:pPr>
    </w:p>
    <w:p w14:paraId="08A2EC0E"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
          <w:bCs/>
          <w:color w:val="000000"/>
          <w:sz w:val="28"/>
          <w:szCs w:val="28"/>
          <w:lang w:eastAsia="pt-BR" w:bidi="ar-SA"/>
        </w:rPr>
        <w:t>Cidade-MG</w:t>
      </w:r>
    </w:p>
    <w:p w14:paraId="6D4689C2" w14:textId="77777777" w:rsidR="006D2C8A" w:rsidRDefault="00967A90">
      <w:pPr>
        <w:widowControl/>
        <w:suppressAutoHyphens w:val="0"/>
        <w:spacing w:line="240" w:lineRule="auto"/>
        <w:jc w:val="center"/>
        <w:rPr>
          <w:rFonts w:ascii="Garamond" w:eastAsia="Yu Gothic Light" w:hAnsi="Garamond" w:cs="Verdana"/>
          <w:b/>
          <w:bCs/>
          <w:color w:val="000000"/>
          <w:sz w:val="28"/>
          <w:szCs w:val="28"/>
          <w:lang w:eastAsia="pt-BR" w:bidi="ar-SA"/>
        </w:rPr>
      </w:pPr>
      <w:r>
        <w:rPr>
          <w:rFonts w:ascii="Garamond" w:eastAsia="Yu Gothic Light" w:hAnsi="Garamond" w:cs="Verdana"/>
          <w:b/>
          <w:noProof/>
          <w:color w:val="000000"/>
          <w:sz w:val="28"/>
          <w:szCs w:val="28"/>
          <w:lang w:eastAsia="pt-BR" w:bidi="ar-SA"/>
        </w:rPr>
        <w:drawing>
          <wp:inline distT="0" distB="0" distL="0" distR="0" wp14:anchorId="3E5E59B4" wp14:editId="44A426A8">
            <wp:extent cx="653415" cy="5092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53415" cy="509270"/>
                    </a:xfrm>
                    <a:prstGeom prst="rect">
                      <a:avLst/>
                    </a:prstGeom>
                    <a:solidFill>
                      <a:srgbClr val="FFFFFF"/>
                    </a:solidFill>
                    <a:ln>
                      <a:noFill/>
                    </a:ln>
                  </pic:spPr>
                </pic:pic>
              </a:graphicData>
            </a:graphic>
          </wp:inline>
        </w:drawing>
      </w:r>
    </w:p>
    <w:p w14:paraId="461FCBEA"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
          <w:bCs/>
          <w:color w:val="000000"/>
          <w:sz w:val="28"/>
          <w:szCs w:val="28"/>
          <w:lang w:eastAsia="pt-BR" w:bidi="ar-SA"/>
        </w:rPr>
        <w:t>20</w:t>
      </w:r>
      <w:r>
        <w:rPr>
          <w:rFonts w:ascii="Garamond" w:eastAsia="Yu Gothic Light" w:hAnsi="Garamond" w:cs="Verdana"/>
          <w:b/>
          <w:bCs/>
          <w:color w:val="ED7D31"/>
          <w:sz w:val="28"/>
          <w:szCs w:val="28"/>
          <w:lang w:eastAsia="pt-BR" w:bidi="ar-SA"/>
        </w:rPr>
        <w:t>XX</w:t>
      </w:r>
    </w:p>
    <w:p w14:paraId="4CDEB456" w14:textId="77777777" w:rsidR="006D2C8A" w:rsidRDefault="006D2C8A">
      <w:pPr>
        <w:spacing w:line="240" w:lineRule="auto"/>
        <w:jc w:val="center"/>
        <w:rPr>
          <w:rFonts w:ascii="Garamond" w:eastAsia="Calibri" w:hAnsi="Garamond" w:cs="CIDFont+F2"/>
          <w:b/>
          <w:sz w:val="28"/>
          <w:szCs w:val="28"/>
          <w:lang w:eastAsia="pt-BR" w:bidi="ar-SA"/>
        </w:rPr>
      </w:pPr>
    </w:p>
    <w:p w14:paraId="16B92967" w14:textId="77777777" w:rsidR="006D2C8A" w:rsidRDefault="00967A90">
      <w:pPr>
        <w:pageBreakBefore/>
        <w:spacing w:line="240" w:lineRule="auto"/>
        <w:jc w:val="center"/>
        <w:rPr>
          <w:rFonts w:ascii="Garamond" w:hAnsi="Garamond"/>
        </w:rPr>
      </w:pPr>
      <w:r>
        <w:rPr>
          <w:rFonts w:ascii="Garamond" w:eastAsia="Calibri" w:hAnsi="Garamond" w:cs="CIDFont+F2"/>
          <w:sz w:val="28"/>
          <w:szCs w:val="28"/>
          <w:lang w:eastAsia="pt-BR" w:bidi="ar-SA"/>
        </w:rPr>
        <w:lastRenderedPageBreak/>
        <w:t>Nome(s) do(s) autor(es) e/ou organizador(res)</w:t>
      </w:r>
    </w:p>
    <w:p w14:paraId="587605F2" w14:textId="77777777" w:rsidR="006D2C8A" w:rsidRDefault="006D2C8A">
      <w:pPr>
        <w:spacing w:line="240" w:lineRule="auto"/>
        <w:jc w:val="center"/>
        <w:rPr>
          <w:rFonts w:ascii="Garamond" w:eastAsia="Yu Gothic Light" w:hAnsi="Garamond" w:cs="Verdana"/>
          <w:b/>
          <w:sz w:val="28"/>
          <w:szCs w:val="28"/>
        </w:rPr>
      </w:pPr>
    </w:p>
    <w:p w14:paraId="42CEF13A" w14:textId="77777777" w:rsidR="006D2C8A" w:rsidRDefault="006D2C8A">
      <w:pPr>
        <w:spacing w:line="240" w:lineRule="auto"/>
        <w:jc w:val="center"/>
        <w:rPr>
          <w:rFonts w:ascii="Garamond" w:eastAsia="Yu Gothic Light" w:hAnsi="Garamond" w:cs="Verdana"/>
          <w:b/>
          <w:sz w:val="28"/>
          <w:szCs w:val="28"/>
        </w:rPr>
      </w:pPr>
    </w:p>
    <w:p w14:paraId="18090F85" w14:textId="77777777" w:rsidR="006D2C8A" w:rsidRDefault="006D2C8A">
      <w:pPr>
        <w:spacing w:line="240" w:lineRule="auto"/>
        <w:jc w:val="center"/>
        <w:rPr>
          <w:rFonts w:ascii="Garamond" w:eastAsia="Yu Gothic Light" w:hAnsi="Garamond" w:cs="Verdana"/>
          <w:b/>
          <w:sz w:val="28"/>
          <w:szCs w:val="28"/>
        </w:rPr>
      </w:pPr>
    </w:p>
    <w:p w14:paraId="2EA525CD" w14:textId="77777777" w:rsidR="006D2C8A" w:rsidRDefault="006D2C8A">
      <w:pPr>
        <w:spacing w:line="240" w:lineRule="auto"/>
        <w:jc w:val="center"/>
        <w:rPr>
          <w:rFonts w:ascii="Garamond" w:eastAsia="Yu Gothic Light" w:hAnsi="Garamond" w:cs="Verdana"/>
          <w:b/>
          <w:sz w:val="28"/>
          <w:szCs w:val="28"/>
        </w:rPr>
      </w:pPr>
    </w:p>
    <w:p w14:paraId="10A80410" w14:textId="77777777" w:rsidR="006D2C8A" w:rsidRDefault="006D2C8A">
      <w:pPr>
        <w:spacing w:line="240" w:lineRule="auto"/>
        <w:jc w:val="center"/>
        <w:rPr>
          <w:rFonts w:ascii="Garamond" w:eastAsia="Yu Gothic Light" w:hAnsi="Garamond" w:cs="Verdana"/>
          <w:b/>
          <w:sz w:val="28"/>
          <w:szCs w:val="28"/>
        </w:rPr>
      </w:pPr>
    </w:p>
    <w:p w14:paraId="18B0A472" w14:textId="77777777" w:rsidR="006D2C8A" w:rsidRDefault="006D2C8A">
      <w:pPr>
        <w:spacing w:line="240" w:lineRule="auto"/>
        <w:jc w:val="center"/>
        <w:rPr>
          <w:rFonts w:ascii="Garamond" w:eastAsia="Yu Gothic Light" w:hAnsi="Garamond" w:cs="Verdana"/>
          <w:b/>
          <w:sz w:val="28"/>
          <w:szCs w:val="28"/>
        </w:rPr>
      </w:pPr>
    </w:p>
    <w:p w14:paraId="4BA15998" w14:textId="77777777" w:rsidR="006D2C8A" w:rsidRDefault="006D2C8A">
      <w:pPr>
        <w:spacing w:line="240" w:lineRule="auto"/>
        <w:jc w:val="center"/>
        <w:rPr>
          <w:rFonts w:ascii="Garamond" w:eastAsia="Yu Gothic Light" w:hAnsi="Garamond" w:cs="Verdana"/>
          <w:b/>
          <w:sz w:val="28"/>
          <w:szCs w:val="28"/>
        </w:rPr>
      </w:pPr>
    </w:p>
    <w:p w14:paraId="07F6EE32" w14:textId="77777777" w:rsidR="006D2C8A" w:rsidRDefault="006D2C8A">
      <w:pPr>
        <w:spacing w:line="240" w:lineRule="auto"/>
        <w:jc w:val="center"/>
        <w:rPr>
          <w:rFonts w:ascii="Garamond" w:eastAsia="Yu Gothic Light" w:hAnsi="Garamond" w:cs="Verdana"/>
          <w:b/>
          <w:sz w:val="28"/>
          <w:szCs w:val="28"/>
        </w:rPr>
      </w:pPr>
    </w:p>
    <w:p w14:paraId="271C9CB4" w14:textId="77777777" w:rsidR="006D2C8A" w:rsidRDefault="006D2C8A">
      <w:pPr>
        <w:spacing w:line="240" w:lineRule="auto"/>
        <w:jc w:val="center"/>
        <w:rPr>
          <w:rFonts w:ascii="Garamond" w:eastAsia="Yu Gothic Light" w:hAnsi="Garamond" w:cs="Verdana"/>
          <w:b/>
          <w:sz w:val="28"/>
          <w:szCs w:val="28"/>
        </w:rPr>
      </w:pPr>
    </w:p>
    <w:p w14:paraId="0FB46323" w14:textId="77777777" w:rsidR="006D2C8A" w:rsidRDefault="006D2C8A">
      <w:pPr>
        <w:spacing w:line="240" w:lineRule="auto"/>
        <w:jc w:val="center"/>
        <w:rPr>
          <w:rFonts w:ascii="Garamond" w:eastAsia="Yu Gothic Light" w:hAnsi="Garamond" w:cs="Verdana"/>
          <w:b/>
          <w:sz w:val="28"/>
          <w:szCs w:val="28"/>
        </w:rPr>
      </w:pPr>
    </w:p>
    <w:p w14:paraId="164BDC9B" w14:textId="77777777" w:rsidR="006D2C8A" w:rsidRDefault="006D2C8A">
      <w:pPr>
        <w:spacing w:line="240" w:lineRule="auto"/>
        <w:jc w:val="center"/>
        <w:rPr>
          <w:rFonts w:ascii="Garamond" w:eastAsia="Yu Gothic Light" w:hAnsi="Garamond" w:cs="Verdana"/>
          <w:b/>
          <w:sz w:val="28"/>
          <w:szCs w:val="28"/>
        </w:rPr>
      </w:pPr>
    </w:p>
    <w:p w14:paraId="775AE432" w14:textId="77777777" w:rsidR="006D2C8A" w:rsidRDefault="006D2C8A">
      <w:pPr>
        <w:spacing w:line="240" w:lineRule="auto"/>
        <w:jc w:val="center"/>
        <w:rPr>
          <w:rFonts w:ascii="Garamond" w:eastAsia="Yu Gothic Light" w:hAnsi="Garamond" w:cs="Verdana"/>
          <w:b/>
          <w:sz w:val="28"/>
          <w:szCs w:val="28"/>
        </w:rPr>
      </w:pPr>
    </w:p>
    <w:p w14:paraId="74F153B6" w14:textId="77777777" w:rsidR="006D2C8A" w:rsidRDefault="006D2C8A">
      <w:pPr>
        <w:spacing w:line="240" w:lineRule="auto"/>
        <w:jc w:val="center"/>
        <w:rPr>
          <w:rFonts w:ascii="Garamond" w:eastAsia="Yu Gothic Light" w:hAnsi="Garamond" w:cs="Verdana"/>
          <w:b/>
          <w:sz w:val="28"/>
          <w:szCs w:val="28"/>
        </w:rPr>
      </w:pPr>
    </w:p>
    <w:p w14:paraId="69256F91" w14:textId="77777777" w:rsidR="006D2C8A" w:rsidRDefault="006D2C8A">
      <w:pPr>
        <w:spacing w:line="240" w:lineRule="auto"/>
        <w:jc w:val="center"/>
        <w:rPr>
          <w:rFonts w:ascii="Garamond" w:eastAsia="Yu Gothic Light" w:hAnsi="Garamond" w:cs="Verdana"/>
          <w:b/>
          <w:sz w:val="28"/>
          <w:szCs w:val="28"/>
        </w:rPr>
      </w:pPr>
    </w:p>
    <w:p w14:paraId="5C35F0A8" w14:textId="77777777" w:rsidR="006D2C8A" w:rsidRDefault="006D2C8A">
      <w:pPr>
        <w:spacing w:line="240" w:lineRule="auto"/>
        <w:jc w:val="center"/>
        <w:rPr>
          <w:rFonts w:ascii="Garamond" w:eastAsia="Yu Gothic Light" w:hAnsi="Garamond" w:cs="Verdana"/>
          <w:b/>
          <w:sz w:val="28"/>
          <w:szCs w:val="28"/>
        </w:rPr>
      </w:pPr>
    </w:p>
    <w:p w14:paraId="1C5E34DA" w14:textId="77777777" w:rsidR="006D2C8A" w:rsidRDefault="00967A90">
      <w:pPr>
        <w:spacing w:line="240" w:lineRule="auto"/>
        <w:jc w:val="center"/>
        <w:rPr>
          <w:rFonts w:ascii="Garamond" w:hAnsi="Garamond"/>
        </w:rPr>
      </w:pPr>
      <w:r>
        <w:rPr>
          <w:rFonts w:ascii="Garamond" w:eastAsia="Calibri" w:hAnsi="Garamond" w:cs="CIDFont+F2"/>
          <w:b/>
          <w:sz w:val="28"/>
          <w:szCs w:val="28"/>
          <w:lang w:eastAsia="pt-BR" w:bidi="ar-SA"/>
        </w:rPr>
        <w:t xml:space="preserve">Título: </w:t>
      </w:r>
      <w:r>
        <w:rPr>
          <w:rFonts w:ascii="Garamond" w:eastAsia="Calibri" w:hAnsi="Garamond" w:cs="CIDFont+F2"/>
          <w:sz w:val="28"/>
          <w:szCs w:val="28"/>
          <w:lang w:eastAsia="pt-BR" w:bidi="ar-SA"/>
        </w:rPr>
        <w:t>subtítulo (se houver) por extenso</w:t>
      </w:r>
    </w:p>
    <w:p w14:paraId="651E3E2C" w14:textId="77777777" w:rsidR="006D2C8A" w:rsidRDefault="006D2C8A">
      <w:pPr>
        <w:spacing w:line="240" w:lineRule="auto"/>
        <w:jc w:val="center"/>
        <w:rPr>
          <w:rFonts w:ascii="Garamond" w:eastAsia="Calibri" w:hAnsi="Garamond" w:cs="CIDFont+F2"/>
          <w:sz w:val="28"/>
          <w:szCs w:val="28"/>
          <w:lang w:eastAsia="pt-BR" w:bidi="ar-SA"/>
        </w:rPr>
      </w:pPr>
    </w:p>
    <w:p w14:paraId="544419EA" w14:textId="77777777" w:rsidR="006D2C8A" w:rsidRDefault="006D2C8A">
      <w:pPr>
        <w:spacing w:line="240" w:lineRule="auto"/>
        <w:jc w:val="center"/>
        <w:rPr>
          <w:rFonts w:ascii="Garamond" w:eastAsia="Calibri" w:hAnsi="Garamond" w:cs="CIDFont+F2"/>
          <w:sz w:val="28"/>
          <w:szCs w:val="28"/>
          <w:lang w:eastAsia="pt-BR" w:bidi="ar-SA"/>
        </w:rPr>
      </w:pPr>
    </w:p>
    <w:p w14:paraId="53A3107B" w14:textId="77777777" w:rsidR="006D2C8A" w:rsidRDefault="006D2C8A">
      <w:pPr>
        <w:spacing w:line="240" w:lineRule="auto"/>
        <w:jc w:val="center"/>
        <w:rPr>
          <w:rFonts w:ascii="Garamond" w:eastAsia="Yu Gothic Light" w:hAnsi="Garamond" w:cs="Verdana"/>
          <w:b/>
          <w:sz w:val="28"/>
          <w:szCs w:val="28"/>
          <w:lang w:eastAsia="pt-BR" w:bidi="ar-SA"/>
        </w:rPr>
      </w:pPr>
    </w:p>
    <w:p w14:paraId="31BC1CCB" w14:textId="77777777" w:rsidR="006D2C8A" w:rsidRDefault="006D2C8A">
      <w:pPr>
        <w:spacing w:line="240" w:lineRule="auto"/>
        <w:jc w:val="center"/>
        <w:rPr>
          <w:rFonts w:ascii="Garamond" w:eastAsia="Yu Gothic Light" w:hAnsi="Garamond" w:cs="Verdana"/>
          <w:b/>
          <w:sz w:val="28"/>
          <w:szCs w:val="28"/>
        </w:rPr>
      </w:pPr>
    </w:p>
    <w:p w14:paraId="18A976FC" w14:textId="77777777" w:rsidR="006D2C8A" w:rsidRDefault="00967A90">
      <w:pPr>
        <w:spacing w:line="240" w:lineRule="auto"/>
        <w:jc w:val="center"/>
        <w:rPr>
          <w:rFonts w:ascii="Garamond" w:hAnsi="Garamond"/>
        </w:rPr>
      </w:pPr>
      <w:r>
        <w:rPr>
          <w:rFonts w:ascii="Garamond" w:eastAsia="Yu Gothic Light" w:hAnsi="Garamond" w:cs="Verdana"/>
          <w:bCs/>
          <w:color w:val="ED7D31"/>
          <w:sz w:val="28"/>
          <w:szCs w:val="28"/>
          <w:lang w:eastAsia="pt-BR" w:bidi="ar-SA"/>
        </w:rPr>
        <w:t>XX</w:t>
      </w:r>
      <w:r>
        <w:rPr>
          <w:rFonts w:ascii="Garamond" w:eastAsia="Yu Gothic Light" w:hAnsi="Garamond" w:cs="Verdana"/>
          <w:bCs/>
          <w:color w:val="000000"/>
          <w:sz w:val="28"/>
          <w:szCs w:val="28"/>
          <w:lang w:eastAsia="pt-BR" w:bidi="ar-SA"/>
        </w:rPr>
        <w:t xml:space="preserve"> edição (se houver)</w:t>
      </w:r>
    </w:p>
    <w:p w14:paraId="38464FDA" w14:textId="77777777" w:rsidR="006D2C8A" w:rsidRDefault="006D2C8A">
      <w:pPr>
        <w:spacing w:line="240" w:lineRule="auto"/>
        <w:jc w:val="center"/>
        <w:rPr>
          <w:rFonts w:ascii="Garamond" w:eastAsia="Yu Gothic Light" w:hAnsi="Garamond" w:cs="Verdana"/>
          <w:b/>
          <w:sz w:val="28"/>
          <w:szCs w:val="28"/>
        </w:rPr>
      </w:pPr>
    </w:p>
    <w:p w14:paraId="7C7241C6" w14:textId="77777777" w:rsidR="006D2C8A" w:rsidRDefault="006D2C8A">
      <w:pPr>
        <w:spacing w:line="240" w:lineRule="auto"/>
        <w:jc w:val="center"/>
        <w:rPr>
          <w:rFonts w:ascii="Garamond" w:eastAsia="Yu Gothic Light" w:hAnsi="Garamond" w:cs="Verdana"/>
          <w:b/>
          <w:sz w:val="28"/>
          <w:szCs w:val="28"/>
        </w:rPr>
      </w:pPr>
    </w:p>
    <w:p w14:paraId="46523221"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5A59F6BA"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485B1623"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96D0B03"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174C6B2D"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9B86534"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20F5D25"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02754BCE"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8E9DEDF"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F180453"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076AE9E7"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2B9BFF3D"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1A9B831B"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5B016246"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5F23EB7F"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000E5FB3"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427A1378"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6049BA56"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077E5142" w14:textId="77777777" w:rsidR="006D2C8A" w:rsidRDefault="006D2C8A">
      <w:pPr>
        <w:widowControl/>
        <w:suppressAutoHyphens w:val="0"/>
        <w:spacing w:line="240" w:lineRule="auto"/>
        <w:jc w:val="center"/>
        <w:rPr>
          <w:rFonts w:ascii="Garamond" w:eastAsia="Yu Gothic Light" w:hAnsi="Garamond" w:cs="Verdana"/>
          <w:b/>
          <w:bCs/>
          <w:color w:val="000000"/>
          <w:sz w:val="28"/>
          <w:szCs w:val="28"/>
          <w:lang w:eastAsia="pt-BR" w:bidi="ar-SA"/>
        </w:rPr>
      </w:pPr>
    </w:p>
    <w:p w14:paraId="1400068E"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Cidade-MG</w:t>
      </w:r>
    </w:p>
    <w:p w14:paraId="60082431"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UNIFAL-MG</w:t>
      </w:r>
    </w:p>
    <w:p w14:paraId="336144E4" w14:textId="77777777" w:rsidR="006D2C8A" w:rsidRDefault="00967A90">
      <w:pPr>
        <w:widowControl/>
        <w:suppressAutoHyphens w:val="0"/>
        <w:spacing w:line="240" w:lineRule="auto"/>
        <w:jc w:val="center"/>
        <w:rPr>
          <w:rFonts w:ascii="Garamond" w:hAnsi="Garamond"/>
        </w:rPr>
      </w:pPr>
      <w:r>
        <w:rPr>
          <w:rFonts w:ascii="Garamond" w:eastAsia="Yu Gothic Light" w:hAnsi="Garamond" w:cs="Verdana"/>
          <w:bCs/>
          <w:color w:val="000000"/>
          <w:sz w:val="28"/>
          <w:szCs w:val="28"/>
          <w:lang w:eastAsia="pt-BR" w:bidi="ar-SA"/>
        </w:rPr>
        <w:t>20</w:t>
      </w:r>
      <w:r>
        <w:rPr>
          <w:rFonts w:ascii="Garamond" w:eastAsia="Yu Gothic Light" w:hAnsi="Garamond" w:cs="Verdana"/>
          <w:bCs/>
          <w:color w:val="ED7D31"/>
          <w:sz w:val="28"/>
          <w:szCs w:val="28"/>
          <w:lang w:eastAsia="pt-BR" w:bidi="ar-SA"/>
        </w:rPr>
        <w:t>XX</w:t>
      </w:r>
    </w:p>
    <w:p w14:paraId="359CB78B" w14:textId="77777777" w:rsidR="006D2C8A" w:rsidRDefault="00967A90">
      <w:pPr>
        <w:spacing w:line="360" w:lineRule="auto"/>
        <w:jc w:val="both"/>
        <w:rPr>
          <w:rFonts w:ascii="Garamond" w:hAnsi="Garamond"/>
        </w:rPr>
      </w:pPr>
      <w:r>
        <w:rPr>
          <w:rFonts w:ascii="Garamond" w:hAnsi="Garamond"/>
        </w:rPr>
        <w:lastRenderedPageBreak/>
        <w:t xml:space="preserve">© </w:t>
      </w:r>
      <w:r>
        <w:rPr>
          <w:rFonts w:ascii="Garamond" w:hAnsi="Garamond" w:cs="Garamond"/>
          <w:sz w:val="24"/>
          <w:szCs w:val="24"/>
        </w:rPr>
        <w:t>20</w:t>
      </w:r>
      <w:r>
        <w:rPr>
          <w:rFonts w:ascii="Garamond" w:hAnsi="Garamond" w:cs="Garamond"/>
          <w:color w:val="ED7D31"/>
          <w:sz w:val="24"/>
          <w:szCs w:val="24"/>
        </w:rPr>
        <w:t>XX</w:t>
      </w:r>
      <w:r>
        <w:rPr>
          <w:rFonts w:ascii="Garamond" w:hAnsi="Garamond" w:cs="Garamond"/>
          <w:sz w:val="24"/>
          <w:szCs w:val="24"/>
        </w:rPr>
        <w:t xml:space="preserve"> Direito de reprodução do livro de acordo com a Lei nº 9.610, de 19 de fevereiro de 1998. Qualquer parte desta publicação pode ser reproduzida, desde que citada a fonte.</w:t>
      </w:r>
    </w:p>
    <w:p w14:paraId="583A2BBB" w14:textId="77777777" w:rsidR="006D2C8A" w:rsidRDefault="00967A90">
      <w:pPr>
        <w:spacing w:line="360" w:lineRule="auto"/>
        <w:jc w:val="both"/>
        <w:rPr>
          <w:rFonts w:ascii="Garamond" w:hAnsi="Garamond"/>
        </w:rPr>
      </w:pPr>
      <w:r>
        <w:rPr>
          <w:rFonts w:ascii="Garamond" w:hAnsi="Garamond" w:cs="Garamond"/>
          <w:sz w:val="24"/>
          <w:szCs w:val="24"/>
        </w:rPr>
        <w:t xml:space="preserve">Titulo: </w:t>
      </w:r>
    </w:p>
    <w:p w14:paraId="4AAC95C6" w14:textId="1C052ED3" w:rsidR="006D2C8A" w:rsidRDefault="00967A90">
      <w:pPr>
        <w:spacing w:line="360" w:lineRule="auto"/>
        <w:jc w:val="both"/>
        <w:rPr>
          <w:rFonts w:ascii="Garamond" w:hAnsi="Garamond" w:cs="Garamond"/>
          <w:sz w:val="24"/>
          <w:szCs w:val="24"/>
        </w:rPr>
      </w:pPr>
      <w:r w:rsidRPr="00A13EAC">
        <w:rPr>
          <w:rFonts w:ascii="Garamond" w:hAnsi="Garamond" w:cs="Garamond"/>
          <w:sz w:val="24"/>
          <w:szCs w:val="24"/>
          <w:highlight w:val="yellow"/>
        </w:rPr>
        <w:t xml:space="preserve">Disponível em: </w:t>
      </w:r>
      <w:hyperlink r:id="rId10" w:history="1">
        <w:r w:rsidR="00D74E62" w:rsidRPr="00A13EAC">
          <w:rPr>
            <w:rStyle w:val="Hyperlink"/>
            <w:rFonts w:ascii="Garamond" w:hAnsi="Garamond" w:cs="Garamond"/>
            <w:sz w:val="24"/>
            <w:szCs w:val="24"/>
            <w:highlight w:val="yellow"/>
          </w:rPr>
          <w:t>https://www.unifal-mg.edu.br/extensao/editora/</w:t>
        </w:r>
      </w:hyperlink>
      <w:r w:rsidR="00D74E62">
        <w:rPr>
          <w:rFonts w:ascii="Garamond" w:hAnsi="Garamond" w:cs="Garamond"/>
          <w:sz w:val="24"/>
          <w:szCs w:val="24"/>
        </w:rPr>
        <w:t xml:space="preserve"> </w:t>
      </w:r>
      <w:bookmarkStart w:id="0" w:name="_GoBack"/>
      <w:bookmarkEnd w:id="0"/>
    </w:p>
    <w:p w14:paraId="59FABBE6" w14:textId="77777777" w:rsidR="006D2C8A" w:rsidRDefault="006D2C8A">
      <w:pPr>
        <w:spacing w:line="360" w:lineRule="auto"/>
        <w:jc w:val="both"/>
        <w:rPr>
          <w:rFonts w:ascii="Garamond" w:hAnsi="Garamond" w:cs="Garamond"/>
          <w:sz w:val="24"/>
          <w:szCs w:val="24"/>
        </w:rPr>
      </w:pPr>
    </w:p>
    <w:tbl>
      <w:tblPr>
        <w:tblW w:w="0" w:type="auto"/>
        <w:tblInd w:w="1242" w:type="dxa"/>
        <w:tblLayout w:type="fixed"/>
        <w:tblLook w:val="04A0" w:firstRow="1" w:lastRow="0" w:firstColumn="1" w:lastColumn="0" w:noHBand="0" w:noVBand="1"/>
      </w:tblPr>
      <w:tblGrid>
        <w:gridCol w:w="1384"/>
        <w:gridCol w:w="5322"/>
      </w:tblGrid>
      <w:tr w:rsidR="006D2C8A" w14:paraId="6F5D0D96" w14:textId="77777777">
        <w:trPr>
          <w:trHeight w:val="869"/>
        </w:trPr>
        <w:tc>
          <w:tcPr>
            <w:tcW w:w="1384" w:type="dxa"/>
            <w:shd w:val="clear" w:color="auto" w:fill="auto"/>
          </w:tcPr>
          <w:p w14:paraId="030740C6" w14:textId="77777777" w:rsidR="006D2C8A" w:rsidRDefault="00967A90">
            <w:pPr>
              <w:spacing w:line="360" w:lineRule="auto"/>
              <w:rPr>
                <w:rFonts w:ascii="Garamond" w:hAnsi="Garamond" w:cs="Garamond"/>
                <w:sz w:val="24"/>
                <w:szCs w:val="24"/>
              </w:rPr>
            </w:pPr>
            <w:r>
              <w:rPr>
                <w:rFonts w:ascii="Garamond" w:hAnsi="Garamond" w:cs="Garamond"/>
                <w:noProof/>
                <w:sz w:val="24"/>
                <w:szCs w:val="24"/>
                <w:lang w:eastAsia="pt-BR" w:bidi="ar-SA"/>
              </w:rPr>
              <w:drawing>
                <wp:inline distT="0" distB="0" distL="0" distR="0" wp14:anchorId="686BD3D2" wp14:editId="0BAA027F">
                  <wp:extent cx="640080" cy="509270"/>
                  <wp:effectExtent l="0" t="0" r="762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0080" cy="509270"/>
                          </a:xfrm>
                          <a:prstGeom prst="rect">
                            <a:avLst/>
                          </a:prstGeom>
                          <a:solidFill>
                            <a:srgbClr val="FFFFFF"/>
                          </a:solidFill>
                          <a:ln>
                            <a:noFill/>
                          </a:ln>
                        </pic:spPr>
                      </pic:pic>
                    </a:graphicData>
                  </a:graphic>
                </wp:inline>
              </w:drawing>
            </w:r>
          </w:p>
        </w:tc>
        <w:tc>
          <w:tcPr>
            <w:tcW w:w="5322" w:type="dxa"/>
            <w:shd w:val="clear" w:color="auto" w:fill="auto"/>
          </w:tcPr>
          <w:p w14:paraId="484C93B7" w14:textId="77777777" w:rsidR="006D2C8A" w:rsidRDefault="00967A90">
            <w:pPr>
              <w:spacing w:line="360" w:lineRule="auto"/>
              <w:rPr>
                <w:rFonts w:ascii="Garamond" w:hAnsi="Garamond"/>
              </w:rPr>
            </w:pPr>
            <w:r>
              <w:rPr>
                <w:rFonts w:ascii="Garamond" w:hAnsi="Garamond" w:cs="Garamond"/>
                <w:sz w:val="24"/>
                <w:szCs w:val="24"/>
              </w:rPr>
              <w:t>Universidade Federal de Alfenas – UNIFAL-MG</w:t>
            </w:r>
          </w:p>
          <w:p w14:paraId="3CCBBEA1" w14:textId="77777777" w:rsidR="006D2C8A" w:rsidRDefault="00967A90">
            <w:pPr>
              <w:spacing w:line="360" w:lineRule="auto"/>
              <w:rPr>
                <w:rFonts w:ascii="Garamond" w:hAnsi="Garamond"/>
              </w:rPr>
            </w:pPr>
            <w:r>
              <w:rPr>
                <w:rFonts w:ascii="Garamond" w:hAnsi="Garamond" w:cs="Garamond"/>
                <w:sz w:val="24"/>
                <w:szCs w:val="24"/>
              </w:rPr>
              <w:t>Endereço: Rua Gabriel Monteiro da Silva, 700 Centro – Alfenas – Minas Gerais – Brasil – CEP: 37.130-001</w:t>
            </w:r>
          </w:p>
        </w:tc>
      </w:tr>
    </w:tbl>
    <w:p w14:paraId="5FDF314C" w14:textId="77777777" w:rsidR="006D2C8A" w:rsidRDefault="00967A90">
      <w:pPr>
        <w:spacing w:line="360" w:lineRule="auto"/>
        <w:jc w:val="both"/>
        <w:rPr>
          <w:rFonts w:ascii="Garamond" w:hAnsi="Garamond"/>
        </w:rPr>
      </w:pPr>
      <w:r>
        <w:rPr>
          <w:rFonts w:ascii="Garamond" w:hAnsi="Garamond" w:cs="Garamond"/>
          <w:sz w:val="24"/>
          <w:szCs w:val="24"/>
        </w:rPr>
        <w:t xml:space="preserve">Reitor: </w:t>
      </w:r>
    </w:p>
    <w:p w14:paraId="1073098D" w14:textId="77777777" w:rsidR="006D2C8A" w:rsidRDefault="00967A90">
      <w:pPr>
        <w:spacing w:line="360" w:lineRule="auto"/>
        <w:jc w:val="both"/>
        <w:rPr>
          <w:rFonts w:ascii="Garamond" w:hAnsi="Garamond"/>
        </w:rPr>
      </w:pPr>
      <w:r>
        <w:rPr>
          <w:rFonts w:ascii="Garamond" w:hAnsi="Garamond" w:cs="Garamond"/>
          <w:sz w:val="24"/>
          <w:szCs w:val="24"/>
        </w:rPr>
        <w:t xml:space="preserve">Vice-reitor: </w:t>
      </w:r>
    </w:p>
    <w:p w14:paraId="28423101" w14:textId="77777777" w:rsidR="006D2C8A" w:rsidRDefault="00967A90">
      <w:pPr>
        <w:spacing w:line="360" w:lineRule="auto"/>
        <w:jc w:val="both"/>
        <w:rPr>
          <w:rFonts w:ascii="Garamond" w:hAnsi="Garamond"/>
        </w:rPr>
      </w:pPr>
      <w:r>
        <w:rPr>
          <w:rFonts w:ascii="Garamond" w:hAnsi="Garamond" w:cs="Garamond"/>
          <w:sz w:val="24"/>
          <w:szCs w:val="24"/>
        </w:rPr>
        <w:t>Sistema de Bibliotecas da UNIFAL-MG / SIBI/UNIFAL-MG</w:t>
      </w:r>
    </w:p>
    <w:p w14:paraId="0E5EB17B" w14:textId="77777777" w:rsidR="006D2C8A" w:rsidRDefault="00967A90">
      <w:pPr>
        <w:spacing w:line="360" w:lineRule="auto"/>
        <w:jc w:val="both"/>
        <w:rPr>
          <w:rFonts w:ascii="Garamond" w:hAnsi="Garamond"/>
        </w:rPr>
      </w:pPr>
      <w:r>
        <w:rPr>
          <w:rFonts w:ascii="Garamond" w:hAnsi="Garamond" w:cs="Garamond"/>
          <w:sz w:val="24"/>
          <w:szCs w:val="24"/>
        </w:rPr>
        <w:t>Autor(es):</w:t>
      </w:r>
    </w:p>
    <w:p w14:paraId="61CB8569" w14:textId="77777777" w:rsidR="006D2C8A" w:rsidRDefault="00967A90">
      <w:pPr>
        <w:spacing w:line="360" w:lineRule="auto"/>
        <w:jc w:val="both"/>
        <w:rPr>
          <w:rFonts w:ascii="Garamond" w:hAnsi="Garamond"/>
        </w:rPr>
      </w:pPr>
      <w:r>
        <w:rPr>
          <w:rFonts w:ascii="Garamond" w:hAnsi="Garamond" w:cs="Garamond"/>
          <w:sz w:val="24"/>
          <w:szCs w:val="24"/>
        </w:rPr>
        <w:t xml:space="preserve">Organizador(es): </w:t>
      </w:r>
    </w:p>
    <w:p w14:paraId="57CA0328" w14:textId="77777777" w:rsidR="006D2C8A" w:rsidRDefault="00967A90">
      <w:pPr>
        <w:spacing w:line="360" w:lineRule="auto"/>
        <w:jc w:val="both"/>
        <w:rPr>
          <w:rFonts w:ascii="Garamond" w:hAnsi="Garamond"/>
        </w:rPr>
      </w:pPr>
      <w:r>
        <w:rPr>
          <w:rFonts w:ascii="Garamond" w:hAnsi="Garamond" w:cs="Garamond"/>
          <w:sz w:val="24"/>
          <w:szCs w:val="24"/>
        </w:rPr>
        <w:t>Editoração:</w:t>
      </w:r>
    </w:p>
    <w:p w14:paraId="7BE7F297" w14:textId="77777777" w:rsidR="006D2C8A" w:rsidRDefault="00967A90">
      <w:pPr>
        <w:spacing w:line="360" w:lineRule="auto"/>
        <w:jc w:val="both"/>
        <w:rPr>
          <w:rFonts w:ascii="Garamond" w:hAnsi="Garamond"/>
        </w:rPr>
      </w:pPr>
      <w:r>
        <w:rPr>
          <w:rFonts w:ascii="Garamond" w:hAnsi="Garamond" w:cs="Garamond"/>
          <w:sz w:val="24"/>
          <w:szCs w:val="24"/>
        </w:rPr>
        <w:t xml:space="preserve">Capa e contra-capa: </w:t>
      </w:r>
    </w:p>
    <w:p w14:paraId="0C527BA0" w14:textId="77777777" w:rsidR="006D2C8A" w:rsidRDefault="00967A90">
      <w:pPr>
        <w:spacing w:line="360" w:lineRule="auto"/>
        <w:jc w:val="both"/>
        <w:rPr>
          <w:rFonts w:ascii="Garamond" w:hAnsi="Garamond"/>
        </w:rPr>
      </w:pPr>
      <w:r>
        <w:rPr>
          <w:rFonts w:ascii="Garamond" w:hAnsi="Garamond" w:cs="Garamond"/>
          <w:sz w:val="24"/>
          <w:szCs w:val="24"/>
        </w:rPr>
        <w:t xml:space="preserve">Revisão Textual: </w:t>
      </w:r>
    </w:p>
    <w:p w14:paraId="535D6AD6" w14:textId="77777777" w:rsidR="006D2C8A" w:rsidRDefault="00967A90">
      <w:pPr>
        <w:spacing w:line="360" w:lineRule="auto"/>
        <w:jc w:val="both"/>
        <w:rPr>
          <w:rFonts w:ascii="Garamond" w:hAnsi="Garamond"/>
        </w:rPr>
      </w:pPr>
      <w:r>
        <w:rPr>
          <w:rFonts w:ascii="Garamond" w:hAnsi="Garamond" w:cs="Garamond"/>
          <w:sz w:val="24"/>
          <w:szCs w:val="24"/>
        </w:rPr>
        <w:t xml:space="preserve">Apoio à editoração: </w:t>
      </w:r>
    </w:p>
    <w:p w14:paraId="41D8790C" w14:textId="77777777" w:rsidR="006D2C8A" w:rsidRDefault="00967A90">
      <w:pPr>
        <w:spacing w:line="360" w:lineRule="auto"/>
        <w:jc w:val="both"/>
        <w:rPr>
          <w:rFonts w:ascii="Garamond" w:hAnsi="Garamond"/>
        </w:rPr>
      </w:pPr>
      <w:r>
        <w:rPr>
          <w:rFonts w:ascii="Garamond" w:hAnsi="Garamond" w:cs="Garamond"/>
          <w:sz w:val="24"/>
          <w:szCs w:val="24"/>
        </w:rPr>
        <w:t xml:space="preserve">Comunicação: </w:t>
      </w:r>
    </w:p>
    <w:p w14:paraId="28A88B04" w14:textId="77777777" w:rsidR="006D2C8A" w:rsidRDefault="00967A90">
      <w:pPr>
        <w:spacing w:line="360" w:lineRule="auto"/>
        <w:jc w:val="both"/>
        <w:rPr>
          <w:rFonts w:ascii="Garamond" w:hAnsi="Garamond"/>
        </w:rPr>
      </w:pPr>
      <w:r>
        <w:rPr>
          <w:rFonts w:ascii="Garamond" w:hAnsi="Garamond" w:cs="Garamond"/>
          <w:sz w:val="24"/>
          <w:szCs w:val="24"/>
        </w:rPr>
        <w:t>Órgão de fomento:</w:t>
      </w:r>
    </w:p>
    <w:p w14:paraId="64E9E122" w14:textId="77777777" w:rsidR="006D2C8A" w:rsidRDefault="00967A90">
      <w:pPr>
        <w:spacing w:line="360" w:lineRule="auto"/>
        <w:jc w:val="both"/>
        <w:rPr>
          <w:rFonts w:ascii="Garamond" w:hAnsi="Garamond"/>
        </w:rPr>
      </w:pPr>
      <w:r>
        <w:rPr>
          <w:rFonts w:ascii="Garamond" w:hAnsi="Garamond" w:cs="Garamond"/>
          <w:sz w:val="24"/>
          <w:szCs w:val="24"/>
        </w:rPr>
        <w:t>Outras Informações:</w:t>
      </w:r>
    </w:p>
    <w:p w14:paraId="7B6EB688" w14:textId="77777777" w:rsidR="006D2C8A" w:rsidRDefault="006D2C8A">
      <w:pPr>
        <w:spacing w:line="360" w:lineRule="auto"/>
        <w:jc w:val="both"/>
        <w:rPr>
          <w:rFonts w:ascii="Garamond" w:hAnsi="Garamond" w:cs="Garamond"/>
          <w:sz w:val="24"/>
          <w:szCs w:val="24"/>
        </w:rPr>
      </w:pPr>
    </w:p>
    <w:p w14:paraId="615D6FCC" w14:textId="77777777" w:rsidR="006D2C8A" w:rsidRDefault="006D2C8A">
      <w:pPr>
        <w:widowControl/>
        <w:suppressAutoHyphens w:val="0"/>
        <w:spacing w:line="240" w:lineRule="auto"/>
        <w:rPr>
          <w:rFonts w:ascii="Garamond" w:eastAsia="Yu Gothic Light" w:hAnsi="Garamond" w:cs="Times New Roman"/>
          <w:b/>
          <w:color w:val="000000"/>
          <w:sz w:val="24"/>
          <w:szCs w:val="24"/>
          <w:lang w:eastAsia="pt-BR" w:bidi="ar-SA"/>
        </w:rPr>
      </w:pPr>
    </w:p>
    <w:p w14:paraId="5896D0A1" w14:textId="77777777" w:rsidR="006D2C8A" w:rsidRDefault="00967A90">
      <w:pPr>
        <w:rPr>
          <w:rFonts w:ascii="Garamond" w:eastAsia="Yu Gothic Light" w:hAnsi="Garamond" w:cs="Garamond"/>
          <w:b/>
          <w:color w:val="000000"/>
          <w:sz w:val="24"/>
          <w:szCs w:val="24"/>
          <w:lang w:eastAsia="pt-BR" w:bidi="ar-SA"/>
        </w:rPr>
        <w:sectPr w:rsidR="006D2C8A">
          <w:pgSz w:w="11906" w:h="16838"/>
          <w:pgMar w:top="1134" w:right="1134" w:bottom="1134" w:left="1134" w:header="720" w:footer="720" w:gutter="0"/>
          <w:cols w:space="720"/>
          <w:docGrid w:linePitch="360"/>
        </w:sectPr>
      </w:pPr>
      <w:r>
        <w:rPr>
          <w:rFonts w:ascii="Garamond" w:hAnsi="Garamond"/>
          <w:noProof/>
          <w:lang w:eastAsia="pt-BR" w:bidi="ar-SA"/>
        </w:rPr>
        <mc:AlternateContent>
          <mc:Choice Requires="wpg">
            <w:drawing>
              <wp:anchor distT="0" distB="0" distL="0" distR="0" simplePos="0" relativeHeight="251659264" behindDoc="0" locked="0" layoutInCell="1" allowOverlap="1" wp14:anchorId="142E887F" wp14:editId="5837391E">
                <wp:simplePos x="0" y="0"/>
                <wp:positionH relativeFrom="margin">
                  <wp:posOffset>1351280</wp:posOffset>
                </wp:positionH>
                <wp:positionV relativeFrom="margin">
                  <wp:posOffset>5981065</wp:posOffset>
                </wp:positionV>
                <wp:extent cx="3830320" cy="2700655"/>
                <wp:effectExtent l="13970" t="0" r="13335" b="0"/>
                <wp:wrapSquare wrapText="bothSides"/>
                <wp:docPr id="7" name="Agrupar 7"/>
                <wp:cNvGraphicFramePr/>
                <a:graphic xmlns:a="http://schemas.openxmlformats.org/drawingml/2006/main">
                  <a:graphicData uri="http://schemas.microsoft.com/office/word/2010/wordprocessingGroup">
                    <wpg:wgp>
                      <wpg:cNvGrpSpPr/>
                      <wpg:grpSpPr>
                        <a:xfrm>
                          <a:off x="0" y="0"/>
                          <a:ext cx="3830320" cy="2700655"/>
                          <a:chOff x="2128" y="9419"/>
                          <a:chExt cx="6032" cy="4253"/>
                        </a:xfrm>
                      </wpg:grpSpPr>
                      <wps:wsp>
                        <wps:cNvPr id="8" name="Text Box 3"/>
                        <wps:cNvSpPr txBox="1">
                          <a:spLocks noChangeArrowheads="1"/>
                        </wps:cNvSpPr>
                        <wps:spPr bwMode="auto">
                          <a:xfrm>
                            <a:off x="2176" y="9419"/>
                            <a:ext cx="5979" cy="535"/>
                          </a:xfrm>
                          <a:prstGeom prst="rect">
                            <a:avLst/>
                          </a:prstGeom>
                          <a:solidFill>
                            <a:srgbClr val="FFFFFF"/>
                          </a:solidFill>
                          <a:ln>
                            <a:noFill/>
                          </a:ln>
                          <a:effectLst/>
                        </wps:spPr>
                        <wps:txbx>
                          <w:txbxContent>
                            <w:p w14:paraId="109DD3C9" w14:textId="77777777" w:rsidR="00897C8B" w:rsidRDefault="00897C8B">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11D28257" w14:textId="77777777" w:rsidR="00897C8B" w:rsidRDefault="00897C8B">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3DEFF8C" w14:textId="77777777" w:rsidR="00897C8B" w:rsidRDefault="00897C8B">
                              <w:pPr>
                                <w:overflowPunct w:val="0"/>
                                <w:spacing w:line="240" w:lineRule="auto"/>
                                <w:jc w:val="center"/>
                                <w:rPr>
                                  <w:rFonts w:ascii="Liberation Serif" w:eastAsia="SimSun" w:hAnsi="Liberation Serif" w:cs="Lucida Sans"/>
                                  <w:kern w:val="1"/>
                                  <w:sz w:val="24"/>
                                  <w:szCs w:val="24"/>
                                </w:rPr>
                              </w:pPr>
                            </w:p>
                            <w:p w14:paraId="2CFE83B0" w14:textId="77777777" w:rsidR="00897C8B" w:rsidRDefault="00897C8B">
                              <w:pPr>
                                <w:overflowPunct w:val="0"/>
                                <w:spacing w:line="240" w:lineRule="auto"/>
                                <w:jc w:val="center"/>
                                <w:rPr>
                                  <w:rFonts w:ascii="Liberation Serif" w:eastAsia="SimSun" w:hAnsi="Liberation Serif" w:cs="Lucida Sans"/>
                                  <w:kern w:val="1"/>
                                  <w:sz w:val="24"/>
                                  <w:szCs w:val="24"/>
                                </w:rPr>
                              </w:pPr>
                            </w:p>
                          </w:txbxContent>
                        </wps:txbx>
                        <wps:bodyPr rot="0" vert="horz" wrap="square" lIns="0" tIns="0" rIns="0" bIns="0" anchor="t" anchorCtr="0">
                          <a:noAutofit/>
                        </wps:bodyPr>
                      </wps:wsp>
                      <wps:wsp>
                        <wps:cNvPr id="9" name="Text Box 4"/>
                        <wps:cNvSpPr txBox="1">
                          <a:spLocks noChangeArrowheads="1"/>
                        </wps:cNvSpPr>
                        <wps:spPr bwMode="auto">
                          <a:xfrm>
                            <a:off x="2128" y="10050"/>
                            <a:ext cx="6031" cy="3003"/>
                          </a:xfrm>
                          <a:prstGeom prst="rect">
                            <a:avLst/>
                          </a:prstGeom>
                          <a:solidFill>
                            <a:srgbClr val="FFFFFF"/>
                          </a:solidFill>
                          <a:ln w="720" cap="sq">
                            <a:solidFill>
                              <a:srgbClr val="000000"/>
                            </a:solidFill>
                            <a:miter lim="800000"/>
                          </a:ln>
                          <a:effectLst/>
                        </wps:spPr>
                        <wps:txbx>
                          <w:txbxContent>
                            <w:p w14:paraId="418EDDEC" w14:textId="77777777" w:rsidR="00897C8B" w:rsidRDefault="00897C8B">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20E48A8B" w14:textId="77777777" w:rsidR="00897C8B" w:rsidRDefault="00897C8B">
                              <w:pPr>
                                <w:overflowPunct w:val="0"/>
                                <w:jc w:val="center"/>
                                <w:rPr>
                                  <w:rFonts w:ascii="Liberation Serif" w:eastAsia="SimSun" w:hAnsi="Liberation Serif" w:cs="Lucida Sans"/>
                                  <w:kern w:val="1"/>
                                  <w:sz w:val="24"/>
                                  <w:szCs w:val="24"/>
                                </w:rPr>
                              </w:pPr>
                            </w:p>
                            <w:p w14:paraId="7AA3A7DF" w14:textId="77777777" w:rsidR="00897C8B" w:rsidRDefault="00897C8B">
                              <w:pPr>
                                <w:overflowPunct w:val="0"/>
                                <w:jc w:val="center"/>
                                <w:rPr>
                                  <w:rFonts w:ascii="Liberation Serif" w:eastAsia="SimSun" w:hAnsi="Liberation Serif" w:cs="Lucida Sans"/>
                                  <w:kern w:val="1"/>
                                  <w:sz w:val="24"/>
                                  <w:szCs w:val="24"/>
                                </w:rPr>
                              </w:pPr>
                            </w:p>
                            <w:p w14:paraId="736C0ABF" w14:textId="77777777" w:rsidR="00897C8B" w:rsidRDefault="00897C8B">
                              <w:pPr>
                                <w:overflowPunct w:val="0"/>
                                <w:jc w:val="center"/>
                                <w:rPr>
                                  <w:rFonts w:ascii="Liberation Serif" w:eastAsia="SimSun" w:hAnsi="Liberation Serif" w:cs="Lucida Sans"/>
                                  <w:kern w:val="1"/>
                                  <w:sz w:val="24"/>
                                  <w:szCs w:val="24"/>
                                </w:rPr>
                              </w:pPr>
                            </w:p>
                            <w:p w14:paraId="12E54198" w14:textId="77777777" w:rsidR="00897C8B" w:rsidRDefault="00897C8B">
                              <w:pPr>
                                <w:overflowPunct w:val="0"/>
                                <w:jc w:val="center"/>
                                <w:rPr>
                                  <w:kern w:val="1"/>
                                </w:rPr>
                              </w:pPr>
                              <w:r>
                                <w:rPr>
                                  <w:kern w:val="1"/>
                                </w:rPr>
                                <w:t>FICHA CATALOGRÁFICA</w:t>
                              </w:r>
                            </w:p>
                          </w:txbxContent>
                        </wps:txbx>
                        <wps:bodyPr rot="0" vert="horz" wrap="square" lIns="48960" tIns="48960" rIns="48960" bIns="48960" anchor="t" anchorCtr="0">
                          <a:noAutofit/>
                        </wps:bodyPr>
                      </wps:wsp>
                      <wps:wsp>
                        <wps:cNvPr id="10" name="Text Box 5"/>
                        <wps:cNvSpPr txBox="1">
                          <a:spLocks noChangeArrowheads="1"/>
                        </wps:cNvSpPr>
                        <wps:spPr bwMode="auto">
                          <a:xfrm>
                            <a:off x="2175" y="13157"/>
                            <a:ext cx="5862" cy="514"/>
                          </a:xfrm>
                          <a:prstGeom prst="rect">
                            <a:avLst/>
                          </a:prstGeom>
                          <a:solidFill>
                            <a:srgbClr val="FFFFFF"/>
                          </a:solidFill>
                          <a:ln>
                            <a:noFill/>
                          </a:ln>
                          <a:effectLst/>
                        </wps:spPr>
                        <wps:txbx>
                          <w:txbxContent>
                            <w:p w14:paraId="4FED674D" w14:textId="77777777" w:rsidR="00897C8B" w:rsidRDefault="00897C8B">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61A0E571" w14:textId="77777777" w:rsidR="00897C8B" w:rsidRDefault="00897C8B">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wps:txbx>
                        <wps:bodyPr rot="0" vert="horz" wrap="square" lIns="0" tIns="0" rIns="0" bIns="0" anchor="t" anchorCtr="0">
                          <a:noAutofit/>
                        </wps:bodyPr>
                      </wps:wsp>
                    </wpg:wgp>
                  </a:graphicData>
                </a:graphic>
              </wp:anchor>
            </w:drawing>
          </mc:Choice>
          <mc:Fallback>
            <w:pict>
              <v:group w14:anchorId="142E887F" id="Agrupar 7" o:spid="_x0000_s1026" style="position:absolute;margin-left:106.4pt;margin-top:470.95pt;width:301.6pt;height:212.65pt;z-index:251659264;mso-wrap-distance-left:0;mso-wrap-distance-right:0;mso-position-horizontal-relative:margin;mso-position-vertical-relative:margin" coordorigin="2128,9419" coordsize="6032,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">
                <v:shapetype id="_x0000_t202" coordsize="21600,21600" o:spt="202" path="m,l,21600r21600,l21600,xe">
                  <v:stroke joinstyle="miter"/>
                  <v:path gradientshapeok="t" o:connecttype="rect"/>
                </v:shapetype>
                <v:shape id="Text Box 3" o:spid="_x0000_s1027" type="#_x0000_t202" style="position:absolute;left:2176;top:9419;width:5979;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14:paraId="109DD3C9" w14:textId="77777777" w:rsidR="00897C8B" w:rsidRDefault="00897C8B">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11D28257" w14:textId="77777777" w:rsidR="00897C8B" w:rsidRDefault="00897C8B">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3DEFF8C" w14:textId="77777777" w:rsidR="00897C8B" w:rsidRDefault="00897C8B">
                        <w:pPr>
                          <w:overflowPunct w:val="0"/>
                          <w:spacing w:line="240" w:lineRule="auto"/>
                          <w:jc w:val="center"/>
                          <w:rPr>
                            <w:rFonts w:ascii="Liberation Serif" w:eastAsia="SimSun" w:hAnsi="Liberation Serif" w:cs="Lucida Sans"/>
                            <w:kern w:val="1"/>
                            <w:sz w:val="24"/>
                            <w:szCs w:val="24"/>
                          </w:rPr>
                        </w:pPr>
                      </w:p>
                      <w:p w14:paraId="2CFE83B0" w14:textId="77777777" w:rsidR="00897C8B" w:rsidRDefault="00897C8B">
                        <w:pPr>
                          <w:overflowPunct w:val="0"/>
                          <w:spacing w:line="240" w:lineRule="auto"/>
                          <w:jc w:val="center"/>
                          <w:rPr>
                            <w:rFonts w:ascii="Liberation Serif" w:eastAsia="SimSun" w:hAnsi="Liberation Serif" w:cs="Lucida Sans"/>
                            <w:kern w:val="1"/>
                            <w:sz w:val="24"/>
                            <w:szCs w:val="24"/>
                          </w:rPr>
                        </w:pPr>
                      </w:p>
                    </w:txbxContent>
                  </v:textbox>
                </v:shape>
                <v:shape id="Text Box 4" o:spid="_x0000_s1028" type="#_x0000_t202" style="position:absolute;left:2128;top:10050;width:6031;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ePcQA&#10;AADaAAAADwAAAGRycy9kb3ducmV2LnhtbESPT2vCQBTE70K/w/IKXqTZtEj/pK5ShKLoRVPx/Jp9&#10;TYLZt3F31eTbu0LB4zAzv2Ems8404kzO15YVPCcpCOLC6ppLBbuf76d3ED4ga2wsk4KePMymD4MJ&#10;ZtpeeEvnPJQiQthnqKAKoc2k9EVFBn1iW+Lo/VlnMETpSqkdXiLcNPIlTV+lwZrjQoUtzSsqDvnJ&#10;KMgPrV2EHte//fhtu9ro437kVkoNH7uvTxCBunAP/7eXWsEH3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3j3EAAAA2gAAAA8AAAAAAAAAAAAAAAAAmAIAAGRycy9k&#10;b3ducmV2LnhtbFBLBQYAAAAABAAEAPUAAACJAwAAAAA=&#10;" strokeweight=".02mm">
                  <v:stroke endcap="square"/>
                  <v:textbox inset="1.36mm,1.36mm,1.36mm,1.36mm">
                    <w:txbxContent>
                      <w:p w14:paraId="418EDDEC" w14:textId="77777777" w:rsidR="00897C8B" w:rsidRDefault="00897C8B">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20E48A8B" w14:textId="77777777" w:rsidR="00897C8B" w:rsidRDefault="00897C8B">
                        <w:pPr>
                          <w:overflowPunct w:val="0"/>
                          <w:jc w:val="center"/>
                          <w:rPr>
                            <w:rFonts w:ascii="Liberation Serif" w:eastAsia="SimSun" w:hAnsi="Liberation Serif" w:cs="Lucida Sans"/>
                            <w:kern w:val="1"/>
                            <w:sz w:val="24"/>
                            <w:szCs w:val="24"/>
                          </w:rPr>
                        </w:pPr>
                      </w:p>
                      <w:p w14:paraId="7AA3A7DF" w14:textId="77777777" w:rsidR="00897C8B" w:rsidRDefault="00897C8B">
                        <w:pPr>
                          <w:overflowPunct w:val="0"/>
                          <w:jc w:val="center"/>
                          <w:rPr>
                            <w:rFonts w:ascii="Liberation Serif" w:eastAsia="SimSun" w:hAnsi="Liberation Serif" w:cs="Lucida Sans"/>
                            <w:kern w:val="1"/>
                            <w:sz w:val="24"/>
                            <w:szCs w:val="24"/>
                          </w:rPr>
                        </w:pPr>
                      </w:p>
                      <w:p w14:paraId="736C0ABF" w14:textId="77777777" w:rsidR="00897C8B" w:rsidRDefault="00897C8B">
                        <w:pPr>
                          <w:overflowPunct w:val="0"/>
                          <w:jc w:val="center"/>
                          <w:rPr>
                            <w:rFonts w:ascii="Liberation Serif" w:eastAsia="SimSun" w:hAnsi="Liberation Serif" w:cs="Lucida Sans"/>
                            <w:kern w:val="1"/>
                            <w:sz w:val="24"/>
                            <w:szCs w:val="24"/>
                          </w:rPr>
                        </w:pPr>
                      </w:p>
                      <w:p w14:paraId="12E54198" w14:textId="77777777" w:rsidR="00897C8B" w:rsidRDefault="00897C8B">
                        <w:pPr>
                          <w:overflowPunct w:val="0"/>
                          <w:jc w:val="center"/>
                          <w:rPr>
                            <w:kern w:val="1"/>
                          </w:rPr>
                        </w:pPr>
                        <w:r>
                          <w:rPr>
                            <w:kern w:val="1"/>
                          </w:rPr>
                          <w:t>FICHA CATALOGRÁFICA</w:t>
                        </w:r>
                      </w:p>
                    </w:txbxContent>
                  </v:textbox>
                </v:shape>
                <v:shape id="Text Box 5" o:spid="_x0000_s1029" type="#_x0000_t202" style="position:absolute;left:2175;top:13157;width:5862;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14:paraId="4FED674D" w14:textId="77777777" w:rsidR="00897C8B" w:rsidRDefault="00897C8B">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61A0E571" w14:textId="77777777" w:rsidR="00897C8B" w:rsidRDefault="00897C8B">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v:textbox>
                </v:shape>
                <w10:wrap type="square" anchorx="margin" anchory="margin"/>
              </v:group>
            </w:pict>
          </mc:Fallback>
        </mc:AlternateContent>
      </w:r>
    </w:p>
    <w:p w14:paraId="2CCEA36E" w14:textId="77777777"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0E607EDE" w14:textId="77777777" w:rsidR="006D2C8A" w:rsidRDefault="00967A90">
      <w:pPr>
        <w:spacing w:line="360" w:lineRule="auto"/>
        <w:jc w:val="both"/>
        <w:rPr>
          <w:rFonts w:ascii="Garamond" w:hAnsi="Garamond"/>
        </w:rPr>
      </w:pPr>
      <w:r>
        <w:rPr>
          <w:rFonts w:ascii="Garamond" w:eastAsia="Calibri" w:hAnsi="Garamond" w:cs="CIDFont+F2"/>
          <w:color w:val="000000"/>
          <w:sz w:val="24"/>
          <w:szCs w:val="24"/>
          <w:lang w:eastAsia="pt-BR" w:bidi="ar-SA"/>
        </w:rPr>
        <w:tab/>
      </w:r>
    </w:p>
    <w:p w14:paraId="26EFBE33" w14:textId="77777777" w:rsidR="006D2C8A" w:rsidRDefault="006D2C8A">
      <w:pPr>
        <w:spacing w:line="360" w:lineRule="auto"/>
        <w:jc w:val="both"/>
        <w:rPr>
          <w:rFonts w:ascii="Garamond" w:eastAsia="Calibri" w:hAnsi="Garamond" w:cs="CIDFont+F2"/>
          <w:color w:val="000000"/>
          <w:sz w:val="24"/>
          <w:szCs w:val="24"/>
          <w:lang w:eastAsia="pt-BR" w:bidi="ar-SA"/>
        </w:rPr>
      </w:pPr>
    </w:p>
    <w:p w14:paraId="5660832B" w14:textId="77777777" w:rsidR="006D2C8A" w:rsidRDefault="006D2C8A">
      <w:pPr>
        <w:spacing w:line="360" w:lineRule="auto"/>
        <w:jc w:val="both"/>
        <w:rPr>
          <w:rFonts w:ascii="Garamond" w:eastAsia="Calibri" w:hAnsi="Garamond" w:cs="CIDFont+F2"/>
          <w:color w:val="000000"/>
          <w:sz w:val="24"/>
          <w:szCs w:val="24"/>
          <w:lang w:eastAsia="pt-BR" w:bidi="ar-SA"/>
        </w:rPr>
      </w:pPr>
    </w:p>
    <w:p w14:paraId="4F94DDE4" w14:textId="77777777" w:rsidR="006D2C8A" w:rsidRDefault="006D2C8A">
      <w:pPr>
        <w:spacing w:line="360" w:lineRule="auto"/>
        <w:jc w:val="both"/>
        <w:rPr>
          <w:rFonts w:ascii="Garamond" w:eastAsia="Calibri" w:hAnsi="Garamond" w:cs="CIDFont+F2"/>
          <w:color w:val="000000"/>
          <w:sz w:val="24"/>
          <w:szCs w:val="24"/>
          <w:lang w:eastAsia="pt-BR" w:bidi="ar-SA"/>
        </w:rPr>
      </w:pPr>
    </w:p>
    <w:p w14:paraId="1D11426E" w14:textId="77777777" w:rsidR="006D2C8A" w:rsidRDefault="006D2C8A">
      <w:pPr>
        <w:spacing w:line="360" w:lineRule="auto"/>
        <w:jc w:val="both"/>
        <w:rPr>
          <w:rFonts w:ascii="Garamond" w:eastAsia="Calibri" w:hAnsi="Garamond" w:cs="CIDFont+F2"/>
          <w:color w:val="000000"/>
          <w:sz w:val="24"/>
          <w:szCs w:val="24"/>
          <w:lang w:eastAsia="pt-BR" w:bidi="ar-SA"/>
        </w:rPr>
      </w:pPr>
    </w:p>
    <w:p w14:paraId="3A2E3E31" w14:textId="77777777" w:rsidR="006D2C8A" w:rsidRDefault="006D2C8A">
      <w:pPr>
        <w:spacing w:line="360" w:lineRule="auto"/>
        <w:jc w:val="both"/>
        <w:rPr>
          <w:rFonts w:ascii="Garamond" w:eastAsia="Calibri" w:hAnsi="Garamond" w:cs="CIDFont+F2"/>
          <w:color w:val="000000"/>
          <w:sz w:val="24"/>
          <w:szCs w:val="24"/>
          <w:lang w:eastAsia="pt-BR" w:bidi="ar-SA"/>
        </w:rPr>
      </w:pPr>
    </w:p>
    <w:p w14:paraId="1B14BB8A" w14:textId="77777777" w:rsidR="006D2C8A" w:rsidRDefault="006D2C8A">
      <w:pPr>
        <w:spacing w:line="360" w:lineRule="auto"/>
        <w:jc w:val="both"/>
        <w:rPr>
          <w:rFonts w:ascii="Garamond" w:eastAsia="Calibri" w:hAnsi="Garamond" w:cs="CIDFont+F2"/>
          <w:color w:val="000000"/>
          <w:sz w:val="24"/>
          <w:szCs w:val="24"/>
          <w:lang w:eastAsia="pt-BR" w:bidi="ar-SA"/>
        </w:rPr>
      </w:pPr>
    </w:p>
    <w:p w14:paraId="056B5987" w14:textId="77777777" w:rsidR="006D2C8A" w:rsidRDefault="006D2C8A">
      <w:pPr>
        <w:spacing w:line="360" w:lineRule="auto"/>
        <w:jc w:val="both"/>
        <w:rPr>
          <w:rFonts w:ascii="Garamond" w:eastAsia="Calibri" w:hAnsi="Garamond" w:cs="CIDFont+F2"/>
          <w:color w:val="000000"/>
          <w:sz w:val="24"/>
          <w:szCs w:val="24"/>
          <w:lang w:eastAsia="pt-BR" w:bidi="ar-SA"/>
        </w:rPr>
      </w:pPr>
    </w:p>
    <w:p w14:paraId="025652F5" w14:textId="77777777" w:rsidR="006D2C8A" w:rsidRDefault="006D2C8A">
      <w:pPr>
        <w:spacing w:line="360" w:lineRule="auto"/>
        <w:jc w:val="both"/>
        <w:rPr>
          <w:rFonts w:ascii="Garamond" w:eastAsia="Calibri" w:hAnsi="Garamond" w:cs="CIDFont+F2"/>
          <w:color w:val="000000"/>
          <w:sz w:val="24"/>
          <w:szCs w:val="24"/>
          <w:lang w:eastAsia="pt-BR" w:bidi="ar-SA"/>
        </w:rPr>
      </w:pPr>
    </w:p>
    <w:p w14:paraId="44B93C59" w14:textId="77777777" w:rsidR="006D2C8A" w:rsidRDefault="006D2C8A">
      <w:pPr>
        <w:spacing w:line="360" w:lineRule="auto"/>
        <w:jc w:val="both"/>
        <w:rPr>
          <w:rFonts w:ascii="Garamond" w:eastAsia="Calibri" w:hAnsi="Garamond" w:cs="CIDFont+F2"/>
          <w:color w:val="000000"/>
          <w:sz w:val="24"/>
          <w:szCs w:val="24"/>
          <w:lang w:eastAsia="pt-BR" w:bidi="ar-SA"/>
        </w:rPr>
      </w:pPr>
    </w:p>
    <w:p w14:paraId="114CF6C8" w14:textId="77777777" w:rsidR="006D2C8A" w:rsidRDefault="006D2C8A">
      <w:pPr>
        <w:spacing w:line="360" w:lineRule="auto"/>
        <w:jc w:val="both"/>
        <w:rPr>
          <w:rFonts w:ascii="Garamond" w:eastAsia="Calibri" w:hAnsi="Garamond" w:cs="CIDFont+F2"/>
          <w:color w:val="000000"/>
          <w:sz w:val="24"/>
          <w:szCs w:val="24"/>
          <w:lang w:eastAsia="pt-BR" w:bidi="ar-SA"/>
        </w:rPr>
      </w:pPr>
    </w:p>
    <w:p w14:paraId="50A415F8" w14:textId="77777777" w:rsidR="006D2C8A" w:rsidRDefault="006D2C8A">
      <w:pPr>
        <w:spacing w:line="360" w:lineRule="auto"/>
        <w:jc w:val="both"/>
        <w:rPr>
          <w:rFonts w:ascii="Garamond" w:eastAsia="Calibri" w:hAnsi="Garamond" w:cs="CIDFont+F2"/>
          <w:color w:val="000000"/>
          <w:sz w:val="24"/>
          <w:szCs w:val="24"/>
          <w:lang w:eastAsia="pt-BR" w:bidi="ar-SA"/>
        </w:rPr>
      </w:pPr>
    </w:p>
    <w:p w14:paraId="41EBB797" w14:textId="77777777" w:rsidR="006D2C8A" w:rsidRDefault="006D2C8A">
      <w:pPr>
        <w:spacing w:line="360" w:lineRule="auto"/>
        <w:jc w:val="both"/>
        <w:rPr>
          <w:rFonts w:ascii="Garamond" w:eastAsia="Calibri" w:hAnsi="Garamond" w:cs="CIDFont+F2"/>
          <w:color w:val="000000"/>
          <w:sz w:val="24"/>
          <w:szCs w:val="24"/>
          <w:lang w:eastAsia="pt-BR" w:bidi="ar-SA"/>
        </w:rPr>
      </w:pPr>
    </w:p>
    <w:p w14:paraId="0AEEF64C" w14:textId="77777777" w:rsidR="006D2C8A" w:rsidRDefault="006D2C8A">
      <w:pPr>
        <w:spacing w:line="360" w:lineRule="auto"/>
        <w:jc w:val="both"/>
        <w:rPr>
          <w:rFonts w:ascii="Garamond" w:eastAsia="Calibri" w:hAnsi="Garamond" w:cs="CIDFont+F2"/>
          <w:color w:val="000000"/>
          <w:sz w:val="24"/>
          <w:szCs w:val="24"/>
          <w:lang w:eastAsia="pt-BR" w:bidi="ar-SA"/>
        </w:rPr>
      </w:pPr>
    </w:p>
    <w:p w14:paraId="0C6B7E4E" w14:textId="77777777" w:rsidR="006D2C8A" w:rsidRDefault="006D2C8A">
      <w:pPr>
        <w:spacing w:line="360" w:lineRule="auto"/>
        <w:jc w:val="both"/>
        <w:rPr>
          <w:rFonts w:ascii="Garamond" w:eastAsia="Calibri" w:hAnsi="Garamond" w:cs="CIDFont+F2"/>
          <w:color w:val="000000"/>
          <w:sz w:val="24"/>
          <w:szCs w:val="24"/>
          <w:lang w:eastAsia="pt-BR" w:bidi="ar-SA"/>
        </w:rPr>
      </w:pPr>
    </w:p>
    <w:p w14:paraId="12D92EC3" w14:textId="77777777" w:rsidR="006D2C8A" w:rsidRDefault="006D2C8A">
      <w:pPr>
        <w:spacing w:line="360" w:lineRule="auto"/>
        <w:jc w:val="both"/>
        <w:rPr>
          <w:rFonts w:ascii="Garamond" w:eastAsia="Calibri" w:hAnsi="Garamond" w:cs="CIDFont+F2"/>
          <w:color w:val="000000"/>
          <w:sz w:val="24"/>
          <w:szCs w:val="24"/>
          <w:lang w:eastAsia="pt-BR" w:bidi="ar-SA"/>
        </w:rPr>
      </w:pPr>
    </w:p>
    <w:p w14:paraId="30E399B3" w14:textId="77777777" w:rsidR="006D2C8A" w:rsidRDefault="006D2C8A">
      <w:pPr>
        <w:spacing w:line="360" w:lineRule="auto"/>
        <w:jc w:val="both"/>
        <w:rPr>
          <w:rFonts w:ascii="Garamond" w:eastAsia="Calibri" w:hAnsi="Garamond" w:cs="CIDFont+F2"/>
          <w:color w:val="000000"/>
          <w:sz w:val="24"/>
          <w:szCs w:val="24"/>
          <w:lang w:eastAsia="pt-BR" w:bidi="ar-SA"/>
        </w:rPr>
      </w:pPr>
    </w:p>
    <w:p w14:paraId="268C3DF9" w14:textId="77777777" w:rsidR="006D2C8A" w:rsidRDefault="006D2C8A">
      <w:pPr>
        <w:spacing w:line="360" w:lineRule="auto"/>
        <w:jc w:val="both"/>
        <w:rPr>
          <w:rFonts w:ascii="Garamond" w:eastAsia="Yu Gothic Light" w:hAnsi="Garamond" w:cs="Times New Roman"/>
          <w:b/>
          <w:color w:val="000000"/>
          <w:sz w:val="24"/>
          <w:szCs w:val="24"/>
          <w:lang w:eastAsia="pt-BR" w:bidi="ar-SA"/>
        </w:rPr>
      </w:pPr>
    </w:p>
    <w:p w14:paraId="6D323A0B" w14:textId="77777777" w:rsidR="006D2C8A" w:rsidRDefault="006D2C8A">
      <w:pPr>
        <w:spacing w:line="360" w:lineRule="auto"/>
        <w:jc w:val="both"/>
        <w:rPr>
          <w:rFonts w:ascii="Garamond" w:eastAsia="Yu Gothic Light" w:hAnsi="Garamond" w:cs="Times New Roman"/>
          <w:b/>
          <w:sz w:val="24"/>
          <w:szCs w:val="24"/>
        </w:rPr>
      </w:pPr>
    </w:p>
    <w:p w14:paraId="3AE9A7DD"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0D9AA78" w14:textId="77777777" w:rsidR="006D2C8A" w:rsidRDefault="006D2C8A">
      <w:pPr>
        <w:pStyle w:val="NormalWeb"/>
        <w:shd w:val="clear" w:color="auto" w:fill="FFFFFF"/>
        <w:spacing w:before="0" w:after="220" w:line="360" w:lineRule="auto"/>
        <w:jc w:val="both"/>
        <w:rPr>
          <w:rFonts w:ascii="Garamond" w:eastAsia="Yu Gothic Light" w:hAnsi="Garamond" w:cs="Verdana"/>
          <w:b/>
          <w:color w:val="222222"/>
          <w:shd w:val="clear" w:color="auto" w:fill="FFFFFF"/>
        </w:rPr>
      </w:pPr>
    </w:p>
    <w:p w14:paraId="296D87A0"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69F8CA48"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08751F1A"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1036CDFD"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21891677"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232F8582"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7121A17E"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23D53BD"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75C241F7" w14:textId="77777777" w:rsidR="006D2C8A" w:rsidRDefault="006D2C8A">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869856F" w14:textId="77777777" w:rsidR="006D2C8A" w:rsidRDefault="00967A90">
      <w:pPr>
        <w:pStyle w:val="western"/>
        <w:spacing w:after="0"/>
        <w:ind w:left="3969" w:firstLine="0"/>
        <w:rPr>
          <w:rFonts w:ascii="Garamond" w:hAnsi="Garamond"/>
        </w:rPr>
      </w:pPr>
      <w:r>
        <w:rPr>
          <w:rFonts w:ascii="Garamond" w:hAnsi="Garamond" w:cs="Garamond"/>
        </w:rPr>
        <w:t>Folha opcional em que o(s) autor(es) dedica(m) ou oferece(m) o trabalho a determinada(s) pessoa(s). (A dedicatória é opcional).</w:t>
      </w:r>
    </w:p>
    <w:p w14:paraId="4330D1F5" w14:textId="77777777" w:rsidR="006D2C8A" w:rsidRDefault="006D2C8A">
      <w:pPr>
        <w:widowControl/>
        <w:suppressAutoHyphens w:val="0"/>
        <w:spacing w:after="160" w:line="360" w:lineRule="auto"/>
        <w:rPr>
          <w:rFonts w:ascii="Garamond" w:eastAsia="Yu Gothic Light" w:hAnsi="Garamond" w:cs="Verdana"/>
          <w:b/>
          <w:color w:val="222222"/>
          <w:sz w:val="24"/>
          <w:szCs w:val="24"/>
          <w:shd w:val="clear" w:color="auto" w:fill="FFFFFF"/>
        </w:rPr>
      </w:pPr>
    </w:p>
    <w:p w14:paraId="42F38DA7" w14:textId="77777777" w:rsidR="006D2C8A" w:rsidRDefault="00967A90">
      <w:pPr>
        <w:pageBreakBefore/>
        <w:widowControl/>
        <w:suppressAutoHyphens w:val="0"/>
        <w:autoSpaceDE w:val="0"/>
        <w:spacing w:line="360" w:lineRule="auto"/>
        <w:jc w:val="center"/>
        <w:rPr>
          <w:rFonts w:ascii="Garamond" w:hAnsi="Garamond"/>
          <w:sz w:val="28"/>
          <w:szCs w:val="28"/>
        </w:rPr>
      </w:pPr>
      <w:r>
        <w:rPr>
          <w:rFonts w:ascii="Garamond" w:eastAsia="Calibri" w:hAnsi="Garamond" w:cs="CIDFont+F1"/>
          <w:b/>
          <w:sz w:val="28"/>
          <w:szCs w:val="28"/>
          <w:lang w:eastAsia="pt-BR" w:bidi="ar-SA"/>
        </w:rPr>
        <w:lastRenderedPageBreak/>
        <w:t>AGRADECIMENTOS</w:t>
      </w:r>
    </w:p>
    <w:p w14:paraId="148E1DDB" w14:textId="77777777" w:rsidR="006D2C8A" w:rsidRDefault="006D2C8A">
      <w:pPr>
        <w:widowControl/>
        <w:suppressAutoHyphens w:val="0"/>
        <w:autoSpaceDE w:val="0"/>
        <w:spacing w:line="360" w:lineRule="auto"/>
        <w:jc w:val="center"/>
        <w:rPr>
          <w:rFonts w:ascii="Garamond" w:eastAsia="Calibri" w:hAnsi="Garamond" w:cs="CIDFont+F1"/>
          <w:b/>
          <w:sz w:val="28"/>
          <w:szCs w:val="28"/>
          <w:lang w:eastAsia="pt-BR" w:bidi="ar-SA"/>
        </w:rPr>
      </w:pPr>
    </w:p>
    <w:p w14:paraId="2B1C1A66" w14:textId="77777777" w:rsidR="006D2C8A" w:rsidRDefault="006D2C8A">
      <w:pPr>
        <w:widowControl/>
        <w:suppressAutoHyphens w:val="0"/>
        <w:autoSpaceDE w:val="0"/>
        <w:spacing w:line="360" w:lineRule="auto"/>
        <w:jc w:val="center"/>
        <w:rPr>
          <w:rFonts w:ascii="Garamond" w:eastAsia="Calibri" w:hAnsi="Garamond" w:cs="CIDFont+F1"/>
          <w:sz w:val="28"/>
          <w:szCs w:val="28"/>
          <w:lang w:eastAsia="pt-BR" w:bidi="ar-SA"/>
        </w:rPr>
      </w:pPr>
    </w:p>
    <w:p w14:paraId="702D8B9A"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r>
      <w:r>
        <w:rPr>
          <w:rFonts w:ascii="Garamond" w:eastAsia="Calibri" w:hAnsi="Garamond" w:cs="CIDFont+F2"/>
          <w:color w:val="0070C0"/>
          <w:sz w:val="24"/>
          <w:szCs w:val="24"/>
          <w:lang w:eastAsia="pt-BR" w:bidi="ar-SA"/>
        </w:rPr>
        <w:t>Elemento opcional</w:t>
      </w:r>
      <w:r>
        <w:rPr>
          <w:rFonts w:ascii="Garamond" w:hAnsi="Garamond" w:cs="Garamond"/>
          <w:color w:val="0070C0"/>
          <w:sz w:val="24"/>
          <w:szCs w:val="24"/>
        </w:rPr>
        <w:t>. Texto em que o autor faz agradecimentos dirigidos àqueles que contribuíram com a elaboração da publicação.</w:t>
      </w:r>
    </w:p>
    <w:p w14:paraId="1E5176E7" w14:textId="77777777" w:rsidR="006D2C8A" w:rsidRDefault="006D2C8A">
      <w:pPr>
        <w:widowControl/>
        <w:suppressAutoHyphens w:val="0"/>
        <w:spacing w:after="160" w:line="360" w:lineRule="auto"/>
        <w:jc w:val="both"/>
        <w:rPr>
          <w:rFonts w:ascii="Garamond" w:eastAsia="Yu Gothic Light" w:hAnsi="Garamond" w:cs="Verdana"/>
          <w:color w:val="FF0000"/>
          <w:sz w:val="24"/>
          <w:szCs w:val="24"/>
        </w:rPr>
      </w:pPr>
    </w:p>
    <w:p w14:paraId="364B3B6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F31F2A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A3782A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E9D3116"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F711E1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19B3C6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B6A221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1AB06A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92A1765"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ED04D6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836BF8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75ED76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C7AE5E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1D1E9E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D07958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700BFA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2C622F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637623F"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5C0FDE7"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7D959C9"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856702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71A477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6336C6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DD287A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0AB0283"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B8C243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A556C6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A2B9363" w14:textId="77777777" w:rsidR="006D2C8A" w:rsidRDefault="006D2C8A">
      <w:pPr>
        <w:widowControl/>
        <w:suppressAutoHyphens w:val="0"/>
        <w:spacing w:line="360" w:lineRule="auto"/>
        <w:jc w:val="both"/>
        <w:rPr>
          <w:rFonts w:ascii="Garamond" w:eastAsia="Yu Gothic Light" w:hAnsi="Garamond" w:cs="Verdana"/>
          <w:sz w:val="24"/>
          <w:szCs w:val="24"/>
        </w:rPr>
      </w:pPr>
    </w:p>
    <w:p w14:paraId="74C2281C" w14:textId="77777777" w:rsidR="006D2C8A" w:rsidRDefault="006D2C8A">
      <w:pPr>
        <w:spacing w:line="360" w:lineRule="auto"/>
        <w:jc w:val="both"/>
        <w:rPr>
          <w:rFonts w:ascii="Garamond" w:eastAsia="Yu Gothic Light" w:hAnsi="Garamond" w:cs="Garamond"/>
          <w:sz w:val="24"/>
          <w:szCs w:val="24"/>
        </w:rPr>
      </w:pPr>
    </w:p>
    <w:p w14:paraId="5789B0C8"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84FD72D"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9FEB01E"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AB72F6A"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0A2B80C"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6D7B6339"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19A6AC2"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BFE616E"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8EC8158"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642AD24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9D1C84E"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FFE425C"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8449E16"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B71839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CD20A48"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70E1182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667E876"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B4DA02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4C05D53A"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6D202D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1C3B3BF"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BD35E5C"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6D7BD3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6D8215D5"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328C7115"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0DB114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7F3220FC"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41286818"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462E46FF"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78667C26"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EB5C401"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6E2D1A20"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3502D91"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45F0FBE7" w14:textId="77777777" w:rsidR="006D2C8A" w:rsidRDefault="00967A90">
      <w:pPr>
        <w:widowControl/>
        <w:suppressAutoHyphens w:val="0"/>
        <w:spacing w:before="280" w:line="360" w:lineRule="auto"/>
        <w:ind w:firstLine="851"/>
        <w:jc w:val="both"/>
        <w:rPr>
          <w:rFonts w:ascii="Garamond" w:hAnsi="Garamond"/>
        </w:rPr>
      </w:pPr>
      <w:r>
        <w:rPr>
          <w:rFonts w:ascii="Garamond" w:eastAsia="Times New Roman" w:hAnsi="Garamond" w:cs="Times New Roman"/>
          <w:color w:val="000000"/>
          <w:sz w:val="24"/>
          <w:szCs w:val="24"/>
          <w:lang w:eastAsia="pt-BR" w:bidi="ar-SA"/>
        </w:rPr>
        <w:t>A epígrafe é opcional e consiste em uma citação relacionada à temática da obra. Pode constar também nas páginas capitulares.</w:t>
      </w:r>
    </w:p>
    <w:p w14:paraId="48FC99CB" w14:textId="77777777" w:rsidR="006D2C8A" w:rsidRDefault="00967A90">
      <w:pPr>
        <w:widowControl/>
        <w:suppressAutoHyphens w:val="0"/>
        <w:spacing w:before="280" w:line="360" w:lineRule="auto"/>
        <w:ind w:firstLine="851"/>
        <w:jc w:val="right"/>
        <w:rPr>
          <w:rFonts w:ascii="Garamond" w:hAnsi="Garamond"/>
        </w:rPr>
      </w:pPr>
      <w:r>
        <w:rPr>
          <w:rFonts w:ascii="Garamond" w:eastAsia="Times New Roman" w:hAnsi="Garamond" w:cs="Times New Roman"/>
          <w:color w:val="000000"/>
          <w:sz w:val="24"/>
          <w:szCs w:val="24"/>
          <w:lang w:eastAsia="pt-BR" w:bidi="ar-SA"/>
        </w:rPr>
        <w:t>(AUTOR, ano, p. xx.)</w:t>
      </w:r>
    </w:p>
    <w:p w14:paraId="1DA4E886" w14:textId="77777777" w:rsidR="006D2C8A" w:rsidRDefault="00967A90">
      <w:pPr>
        <w:widowControl/>
        <w:suppressAutoHyphens w:val="0"/>
        <w:spacing w:line="360" w:lineRule="auto"/>
        <w:jc w:val="center"/>
        <w:rPr>
          <w:rFonts w:ascii="Garamond" w:hAnsi="Garamond"/>
        </w:rPr>
      </w:pPr>
      <w:r>
        <w:rPr>
          <w:rFonts w:ascii="Garamond" w:eastAsia="Calibri" w:hAnsi="Garamond" w:cs="CIDFont+F1"/>
          <w:b/>
          <w:sz w:val="28"/>
          <w:szCs w:val="28"/>
          <w:lang w:eastAsia="pt-BR" w:bidi="ar-SA"/>
        </w:rPr>
        <w:lastRenderedPageBreak/>
        <w:t>LISTA DE ILUSTRAÇÕES</w:t>
      </w:r>
    </w:p>
    <w:p w14:paraId="5A79261C" w14:textId="77777777" w:rsidR="006D2C8A" w:rsidRDefault="006D2C8A">
      <w:pPr>
        <w:widowControl/>
        <w:suppressAutoHyphens w:val="0"/>
        <w:spacing w:line="360" w:lineRule="auto"/>
        <w:jc w:val="center"/>
        <w:rPr>
          <w:rFonts w:ascii="Garamond" w:eastAsia="Yu Gothic Light" w:hAnsi="Garamond" w:cs="Verdana"/>
          <w:b/>
          <w:sz w:val="24"/>
          <w:szCs w:val="24"/>
        </w:rPr>
      </w:pPr>
    </w:p>
    <w:p w14:paraId="74B7DA4F" w14:textId="77777777" w:rsidR="006D2C8A" w:rsidRDefault="006D2C8A">
      <w:pPr>
        <w:widowControl/>
        <w:suppressAutoHyphens w:val="0"/>
        <w:spacing w:line="360" w:lineRule="auto"/>
        <w:jc w:val="center"/>
        <w:rPr>
          <w:rFonts w:ascii="Garamond" w:eastAsia="Yu Gothic Light" w:hAnsi="Garamond" w:cs="Verdana"/>
          <w:b/>
          <w:sz w:val="24"/>
          <w:szCs w:val="24"/>
        </w:rPr>
      </w:pPr>
    </w:p>
    <w:p w14:paraId="4C3EF63E" w14:textId="77777777" w:rsidR="006D2C8A" w:rsidRDefault="00967A90">
      <w:pPr>
        <w:pStyle w:val="ndicedeilustraes"/>
        <w:tabs>
          <w:tab w:val="right" w:leader="dot" w:pos="9628"/>
        </w:tabs>
        <w:spacing w:line="360" w:lineRule="auto"/>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TOC \h \z \c "Figura" </w:instrText>
      </w:r>
      <w:r>
        <w:rPr>
          <w:rFonts w:ascii="Garamond" w:hAnsi="Garamond"/>
          <w:sz w:val="24"/>
          <w:szCs w:val="24"/>
        </w:rPr>
        <w:fldChar w:fldCharType="separate"/>
      </w:r>
      <w:hyperlink w:anchor="_Toc14166504" w:history="1">
        <w:r>
          <w:rPr>
            <w:rStyle w:val="Hyperlink"/>
            <w:rFonts w:ascii="Garamond" w:hAnsi="Garamond" w:cs="Garamond"/>
            <w:sz w:val="24"/>
            <w:szCs w:val="24"/>
          </w:rPr>
          <w:t>Figura 1 -   Título da figura</w:t>
        </w:r>
        <w:r>
          <w:rPr>
            <w:rFonts w:ascii="Garamond" w:hAnsi="Garamond"/>
            <w:sz w:val="24"/>
            <w:szCs w:val="24"/>
          </w:rPr>
          <w:tab/>
        </w:r>
        <w:r>
          <w:rPr>
            <w:rFonts w:ascii="Garamond" w:hAnsi="Garamond"/>
            <w:sz w:val="24"/>
            <w:szCs w:val="24"/>
          </w:rPr>
          <w:fldChar w:fldCharType="begin"/>
        </w:r>
        <w:r>
          <w:rPr>
            <w:rFonts w:ascii="Garamond" w:hAnsi="Garamond"/>
            <w:sz w:val="24"/>
            <w:szCs w:val="24"/>
          </w:rPr>
          <w:instrText xml:space="preserve"> PAGEREF _Toc14166504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16</w:t>
        </w:r>
        <w:r>
          <w:rPr>
            <w:rFonts w:ascii="Garamond" w:hAnsi="Garamond"/>
            <w:sz w:val="24"/>
            <w:szCs w:val="24"/>
          </w:rPr>
          <w:fldChar w:fldCharType="end"/>
        </w:r>
      </w:hyperlink>
    </w:p>
    <w:p w14:paraId="267997F2" w14:textId="77777777" w:rsidR="006D2C8A" w:rsidRDefault="00BD4805">
      <w:pPr>
        <w:pStyle w:val="ndicedeilustraes"/>
        <w:tabs>
          <w:tab w:val="right" w:leader="dot" w:pos="9628"/>
        </w:tabs>
        <w:spacing w:line="360" w:lineRule="auto"/>
        <w:rPr>
          <w:rFonts w:ascii="Garamond" w:hAnsi="Garamond"/>
          <w:sz w:val="24"/>
          <w:szCs w:val="24"/>
        </w:rPr>
      </w:pPr>
      <w:hyperlink w:anchor="_Toc14166505" w:history="1">
        <w:r w:rsidR="00967A90">
          <w:rPr>
            <w:rStyle w:val="Hyperlink"/>
            <w:rFonts w:ascii="Garamond" w:hAnsi="Garamond" w:cs="Garamond"/>
            <w:sz w:val="24"/>
            <w:szCs w:val="24"/>
          </w:rPr>
          <w:t>Figura 2 -   Título da figura</w:t>
        </w:r>
        <w:r w:rsidR="00967A90">
          <w:rPr>
            <w:rFonts w:ascii="Garamond" w:hAnsi="Garamond"/>
            <w:sz w:val="24"/>
            <w:szCs w:val="24"/>
          </w:rPr>
          <w:tab/>
        </w:r>
        <w:r w:rsidR="00967A90">
          <w:rPr>
            <w:rFonts w:ascii="Garamond" w:hAnsi="Garamond"/>
            <w:sz w:val="24"/>
            <w:szCs w:val="24"/>
          </w:rPr>
          <w:fldChar w:fldCharType="begin"/>
        </w:r>
        <w:r w:rsidR="00967A90">
          <w:rPr>
            <w:rFonts w:ascii="Garamond" w:hAnsi="Garamond"/>
            <w:sz w:val="24"/>
            <w:szCs w:val="24"/>
          </w:rPr>
          <w:instrText xml:space="preserve"> PAGEREF _Toc14166505 \h </w:instrText>
        </w:r>
        <w:r w:rsidR="00967A90">
          <w:rPr>
            <w:rFonts w:ascii="Garamond" w:hAnsi="Garamond"/>
            <w:sz w:val="24"/>
            <w:szCs w:val="24"/>
          </w:rPr>
        </w:r>
        <w:r w:rsidR="00967A90">
          <w:rPr>
            <w:rFonts w:ascii="Garamond" w:hAnsi="Garamond"/>
            <w:sz w:val="24"/>
            <w:szCs w:val="24"/>
          </w:rPr>
          <w:fldChar w:fldCharType="separate"/>
        </w:r>
        <w:r w:rsidR="00967A90">
          <w:rPr>
            <w:rFonts w:ascii="Garamond" w:hAnsi="Garamond"/>
            <w:sz w:val="24"/>
            <w:szCs w:val="24"/>
          </w:rPr>
          <w:t>17</w:t>
        </w:r>
        <w:r w:rsidR="00967A90">
          <w:rPr>
            <w:rFonts w:ascii="Garamond" w:hAnsi="Garamond"/>
            <w:sz w:val="24"/>
            <w:szCs w:val="24"/>
          </w:rPr>
          <w:fldChar w:fldCharType="end"/>
        </w:r>
      </w:hyperlink>
    </w:p>
    <w:p w14:paraId="21C6D637" w14:textId="77777777" w:rsidR="006D2C8A" w:rsidRDefault="00967A90">
      <w:pPr>
        <w:pStyle w:val="ndicedeilustraes1"/>
        <w:tabs>
          <w:tab w:val="right" w:leader="dot" w:pos="9628"/>
        </w:tabs>
        <w:spacing w:line="360" w:lineRule="auto"/>
        <w:rPr>
          <w:rFonts w:ascii="Garamond" w:hAnsi="Garamond"/>
          <w:sz w:val="24"/>
          <w:szCs w:val="24"/>
        </w:rPr>
      </w:pPr>
      <w:r>
        <w:rPr>
          <w:rFonts w:ascii="Garamond" w:hAnsi="Garamond"/>
          <w:sz w:val="24"/>
          <w:szCs w:val="24"/>
        </w:rPr>
        <w:fldChar w:fldCharType="end"/>
      </w:r>
      <w:r>
        <w:rPr>
          <w:rFonts w:ascii="Garamond" w:hAnsi="Garamond" w:cs="Garamond"/>
          <w:sz w:val="24"/>
          <w:szCs w:val="24"/>
          <w:lang w:eastAsia="pt-BR"/>
        </w:rPr>
        <w:t xml:space="preserve">Gráfico 1 - Título do gráfico </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__RefHeading___Toc12638540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16</w:t>
      </w:r>
      <w:r>
        <w:rPr>
          <w:rFonts w:ascii="Garamond" w:hAnsi="Garamond" w:cs="Garamond"/>
          <w:sz w:val="24"/>
          <w:szCs w:val="24"/>
          <w:lang w:eastAsia="pt-BR"/>
        </w:rPr>
        <w:fldChar w:fldCharType="end"/>
      </w:r>
    </w:p>
    <w:p w14:paraId="6414B167" w14:textId="77777777" w:rsidR="006D2C8A" w:rsidRDefault="00967A90">
      <w:pPr>
        <w:pStyle w:val="ndicedeilustraes1"/>
        <w:tabs>
          <w:tab w:val="right" w:leader="dot" w:pos="9628"/>
        </w:tabs>
        <w:spacing w:line="360" w:lineRule="auto"/>
        <w:rPr>
          <w:rFonts w:ascii="Garamond" w:hAnsi="Garamond" w:cs="Garamond"/>
          <w:sz w:val="24"/>
          <w:szCs w:val="24"/>
          <w:lang w:eastAsia="pt-BR"/>
        </w:rPr>
      </w:pPr>
      <w:r>
        <w:rPr>
          <w:rFonts w:ascii="Garamond" w:hAnsi="Garamond" w:cs="Garamond"/>
          <w:sz w:val="24"/>
          <w:szCs w:val="24"/>
          <w:lang w:eastAsia="pt-BR"/>
        </w:rPr>
        <w:t xml:space="preserve">Gráfico 2 - Título do gráfico </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__RefHeading___Toc12638540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16</w:t>
      </w:r>
      <w:r>
        <w:rPr>
          <w:rFonts w:ascii="Garamond" w:hAnsi="Garamond" w:cs="Garamond"/>
          <w:sz w:val="24"/>
          <w:szCs w:val="24"/>
          <w:lang w:eastAsia="pt-BR"/>
        </w:rPr>
        <w:fldChar w:fldCharType="end"/>
      </w:r>
    </w:p>
    <w:p w14:paraId="08E6A9D1" w14:textId="77777777" w:rsidR="006D2C8A" w:rsidRDefault="00967A90">
      <w:pPr>
        <w:pStyle w:val="ndicedeilustraes1"/>
        <w:tabs>
          <w:tab w:val="right" w:leader="dot" w:pos="9628"/>
        </w:tabs>
        <w:spacing w:line="360" w:lineRule="auto"/>
        <w:rPr>
          <w:rFonts w:ascii="Garamond" w:hAnsi="Garamond"/>
          <w:sz w:val="24"/>
          <w:szCs w:val="24"/>
        </w:rPr>
      </w:pPr>
      <w:r>
        <w:rPr>
          <w:rFonts w:ascii="Garamond" w:hAnsi="Garamond" w:cs="Garamond"/>
          <w:sz w:val="24"/>
          <w:szCs w:val="24"/>
          <w:lang w:eastAsia="pt-BR"/>
        </w:rPr>
        <w:t>Quadro 1 - Título do quadro</w:t>
      </w:r>
      <w:r>
        <w:rPr>
          <w:rFonts w:ascii="Garamond" w:hAnsi="Garamond" w:cs="Garamond"/>
          <w:sz w:val="24"/>
          <w:szCs w:val="24"/>
          <w:lang w:eastAsia="pt-BR"/>
        </w:rPr>
        <w:tab/>
      </w:r>
      <w:r>
        <w:rPr>
          <w:rFonts w:ascii="Garamond" w:hAnsi="Garamond" w:cs="Garamond"/>
          <w:sz w:val="24"/>
          <w:szCs w:val="24"/>
          <w:lang w:eastAsia="pt-BR"/>
        </w:rPr>
        <w:fldChar w:fldCharType="begin"/>
      </w:r>
      <w:r>
        <w:rPr>
          <w:rFonts w:ascii="Garamond" w:hAnsi="Garamond" w:cs="Garamond"/>
          <w:sz w:val="24"/>
          <w:szCs w:val="24"/>
          <w:lang w:eastAsia="pt-BR"/>
        </w:rPr>
        <w:instrText xml:space="preserve"> PAGEREF __RefHeading___Toc12638541 \h </w:instrText>
      </w:r>
      <w:r>
        <w:rPr>
          <w:rFonts w:ascii="Garamond" w:hAnsi="Garamond" w:cs="Garamond"/>
          <w:sz w:val="24"/>
          <w:szCs w:val="24"/>
          <w:lang w:eastAsia="pt-BR"/>
        </w:rPr>
      </w:r>
      <w:r>
        <w:rPr>
          <w:rFonts w:ascii="Garamond" w:hAnsi="Garamond" w:cs="Garamond"/>
          <w:sz w:val="24"/>
          <w:szCs w:val="24"/>
          <w:lang w:eastAsia="pt-BR"/>
        </w:rPr>
        <w:fldChar w:fldCharType="separate"/>
      </w:r>
      <w:r>
        <w:rPr>
          <w:rFonts w:ascii="Garamond" w:hAnsi="Garamond" w:cs="Garamond"/>
          <w:sz w:val="24"/>
          <w:szCs w:val="24"/>
          <w:lang w:eastAsia="pt-BR"/>
        </w:rPr>
        <w:t>17</w:t>
      </w:r>
      <w:r>
        <w:rPr>
          <w:rFonts w:ascii="Garamond" w:hAnsi="Garamond" w:cs="Garamond"/>
          <w:sz w:val="24"/>
          <w:szCs w:val="24"/>
          <w:lang w:eastAsia="pt-BR"/>
        </w:rPr>
        <w:fldChar w:fldCharType="end"/>
      </w:r>
    </w:p>
    <w:p w14:paraId="140D71E6" w14:textId="77777777" w:rsidR="006D2C8A" w:rsidRDefault="00967A90">
      <w:pPr>
        <w:pStyle w:val="ndicedeilustraes1"/>
        <w:tabs>
          <w:tab w:val="right" w:leader="dot" w:pos="9628"/>
        </w:tabs>
        <w:spacing w:line="360" w:lineRule="auto"/>
        <w:rPr>
          <w:rFonts w:ascii="Garamond" w:eastAsia="Yu Gothic Light" w:hAnsi="Garamond" w:cs="Verdana"/>
          <w:sz w:val="24"/>
          <w:szCs w:val="24"/>
          <w:lang w:eastAsia="pt-BR"/>
        </w:rPr>
      </w:pPr>
      <w:r>
        <w:rPr>
          <w:rFonts w:ascii="Garamond" w:hAnsi="Garamond" w:cs="Garamond"/>
          <w:sz w:val="24"/>
          <w:szCs w:val="24"/>
          <w:lang w:eastAsia="pt-BR"/>
        </w:rPr>
        <w:t xml:space="preserve">Quadro 2 - Título do quadro </w:t>
      </w:r>
      <w:r>
        <w:rPr>
          <w:rFonts w:ascii="Garamond" w:hAnsi="Garamond" w:cs="Garamond"/>
          <w:sz w:val="24"/>
          <w:szCs w:val="24"/>
          <w:lang w:eastAsia="pt-BR"/>
        </w:rPr>
        <w:tab/>
        <w:t>20</w:t>
      </w:r>
    </w:p>
    <w:p w14:paraId="62D73628" w14:textId="77777777" w:rsidR="006D2C8A" w:rsidRDefault="006D2C8A">
      <w:pPr>
        <w:widowControl/>
        <w:suppressAutoHyphens w:val="0"/>
        <w:spacing w:after="160" w:line="360" w:lineRule="auto"/>
        <w:jc w:val="both"/>
        <w:rPr>
          <w:rFonts w:ascii="Garamond" w:eastAsia="Yu Gothic Light" w:hAnsi="Garamond" w:cs="Verdana"/>
          <w:sz w:val="24"/>
          <w:szCs w:val="24"/>
          <w:lang w:eastAsia="pt-BR"/>
        </w:rPr>
      </w:pPr>
    </w:p>
    <w:p w14:paraId="75457FCF"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6451BE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44BBEB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8DF3D0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7342BBF"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77F3D2B"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70C0"/>
          <w:sz w:val="24"/>
          <w:szCs w:val="24"/>
          <w:lang w:eastAsia="pt-BR" w:bidi="ar-SA"/>
        </w:rPr>
        <w:t>A lista de ilustrações é opcional. Deve ser elaborada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575A5AFC" w14:textId="77777777" w:rsidR="006D2C8A" w:rsidRDefault="006D2C8A">
      <w:pPr>
        <w:widowControl/>
        <w:suppressAutoHyphens w:val="0"/>
        <w:spacing w:after="160" w:line="360" w:lineRule="auto"/>
        <w:jc w:val="both"/>
        <w:rPr>
          <w:rFonts w:ascii="Garamond" w:eastAsia="Yu Gothic Light" w:hAnsi="Garamond" w:cs="Verdana"/>
          <w:color w:val="0070C0"/>
          <w:sz w:val="24"/>
          <w:szCs w:val="24"/>
        </w:rPr>
      </w:pPr>
    </w:p>
    <w:p w14:paraId="40615083"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05A78B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9D52CF7"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22AD393"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003920F"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407134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E7A7B3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BD65F6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A15B0A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D26DB25"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6B20A8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74AF96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24F5AE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9604D3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E7F9213"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F139AE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E295126" w14:textId="77777777"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TABELAS</w:t>
      </w:r>
    </w:p>
    <w:p w14:paraId="221B0D7A"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02E0BFAA"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03259508" w14:textId="77777777" w:rsidR="006D2C8A" w:rsidRDefault="00967A90">
      <w:pPr>
        <w:pStyle w:val="ndicedeilustraes"/>
        <w:tabs>
          <w:tab w:val="right" w:leader="dot" w:pos="9628"/>
        </w:tabs>
        <w:spacing w:line="360" w:lineRule="auto"/>
        <w:rPr>
          <w:rFonts w:asciiTheme="minorHAnsi" w:eastAsiaTheme="minorEastAsia" w:hAnsiTheme="minorHAnsi" w:cstheme="minorBidi"/>
          <w:szCs w:val="22"/>
          <w:lang w:eastAsia="pt-BR" w:bidi="ar-SA"/>
        </w:rPr>
      </w:pPr>
      <w:r>
        <w:rPr>
          <w:rFonts w:ascii="Garamond" w:hAnsi="Garamond"/>
        </w:rPr>
        <w:fldChar w:fldCharType="begin"/>
      </w:r>
      <w:r>
        <w:rPr>
          <w:rFonts w:ascii="Garamond" w:hAnsi="Garamond"/>
        </w:rPr>
        <w:instrText xml:space="preserve"> TOC \h \z \c "Tabela" </w:instrText>
      </w:r>
      <w:r>
        <w:rPr>
          <w:rFonts w:ascii="Garamond" w:hAnsi="Garamond"/>
        </w:rPr>
        <w:fldChar w:fldCharType="separate"/>
      </w:r>
      <w:hyperlink w:anchor="_Toc14166542" w:history="1">
        <w:r>
          <w:rPr>
            <w:rStyle w:val="Hyperlink"/>
            <w:rFonts w:ascii="Garamond" w:hAnsi="Garamond" w:cs="Garamond"/>
          </w:rPr>
          <w:t>Tabela 1</w:t>
        </w:r>
        <w:r>
          <w:rPr>
            <w:rStyle w:val="Hyperlink"/>
            <w:rFonts w:ascii="Garamond" w:hAnsi="Garamond"/>
          </w:rPr>
          <w:t xml:space="preserve"> - Título</w:t>
        </w:r>
        <w:r>
          <w:tab/>
        </w:r>
        <w:r>
          <w:fldChar w:fldCharType="begin"/>
        </w:r>
        <w:r>
          <w:instrText xml:space="preserve"> PAGEREF _Toc14166542 \h </w:instrText>
        </w:r>
        <w:r>
          <w:fldChar w:fldCharType="separate"/>
        </w:r>
        <w:r>
          <w:t>17</w:t>
        </w:r>
        <w:r>
          <w:fldChar w:fldCharType="end"/>
        </w:r>
      </w:hyperlink>
    </w:p>
    <w:p w14:paraId="53D31731" w14:textId="77777777" w:rsidR="006D2C8A" w:rsidRDefault="00BD4805">
      <w:pPr>
        <w:pStyle w:val="ndicedeilustraes"/>
        <w:tabs>
          <w:tab w:val="right" w:leader="dot" w:pos="9628"/>
        </w:tabs>
        <w:rPr>
          <w:rFonts w:asciiTheme="minorHAnsi" w:eastAsiaTheme="minorEastAsia" w:hAnsiTheme="minorHAnsi" w:cstheme="minorBidi"/>
          <w:szCs w:val="22"/>
          <w:lang w:eastAsia="pt-BR" w:bidi="ar-SA"/>
        </w:rPr>
      </w:pPr>
      <w:hyperlink w:anchor="_Toc14166543" w:history="1">
        <w:r w:rsidR="00967A90">
          <w:rPr>
            <w:rStyle w:val="Hyperlink"/>
            <w:rFonts w:ascii="Garamond" w:hAnsi="Garamond" w:cs="Garamond"/>
          </w:rPr>
          <w:t>Tabela 2</w:t>
        </w:r>
        <w:r w:rsidR="00967A90">
          <w:rPr>
            <w:rStyle w:val="Hyperlink"/>
            <w:rFonts w:ascii="Garamond" w:hAnsi="Garamond"/>
          </w:rPr>
          <w:t xml:space="preserve"> - Municípios com IDH igual ou superior ao IDH nacional</w:t>
        </w:r>
        <w:r w:rsidR="00967A90">
          <w:tab/>
        </w:r>
        <w:r w:rsidR="00967A90">
          <w:fldChar w:fldCharType="begin"/>
        </w:r>
        <w:r w:rsidR="00967A90">
          <w:instrText xml:space="preserve"> PAGEREF _Toc14166543 \h </w:instrText>
        </w:r>
        <w:r w:rsidR="00967A90">
          <w:fldChar w:fldCharType="separate"/>
        </w:r>
        <w:r w:rsidR="00967A90">
          <w:t>18</w:t>
        </w:r>
        <w:r w:rsidR="00967A90">
          <w:fldChar w:fldCharType="end"/>
        </w:r>
      </w:hyperlink>
    </w:p>
    <w:p w14:paraId="642DA7FB" w14:textId="77777777" w:rsidR="006D2C8A" w:rsidRDefault="00967A90">
      <w:pPr>
        <w:widowControl/>
        <w:suppressAutoHyphens w:val="0"/>
        <w:spacing w:after="160" w:line="360" w:lineRule="auto"/>
        <w:jc w:val="both"/>
        <w:rPr>
          <w:rFonts w:ascii="Garamond" w:eastAsia="Yu Gothic Light" w:hAnsi="Garamond" w:cs="Verdana"/>
          <w:b/>
          <w:sz w:val="24"/>
          <w:szCs w:val="24"/>
          <w:lang w:eastAsia="pt-BR" w:bidi="ar-SA"/>
        </w:rPr>
      </w:pPr>
      <w:r>
        <w:rPr>
          <w:rFonts w:ascii="Garamond" w:hAnsi="Garamond"/>
        </w:rPr>
        <w:fldChar w:fldCharType="end"/>
      </w:r>
    </w:p>
    <w:p w14:paraId="4692440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449172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3097BF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DE4D1DA" w14:textId="77777777" w:rsidR="006D2C8A" w:rsidRDefault="00967A90">
      <w:pPr>
        <w:widowControl/>
        <w:suppressAutoHyphens w:val="0"/>
        <w:spacing w:after="160" w:line="360" w:lineRule="auto"/>
        <w:jc w:val="both"/>
        <w:rPr>
          <w:rFonts w:ascii="Garamond" w:hAnsi="Garamond"/>
        </w:rPr>
      </w:pPr>
      <w:r>
        <w:rPr>
          <w:rFonts w:ascii="Garamond" w:eastAsia="Calibri" w:hAnsi="Garamond" w:cs="Times New Roman"/>
          <w:color w:val="0070C0"/>
          <w:sz w:val="24"/>
          <w:szCs w:val="24"/>
          <w:lang w:eastAsia="pt-BR" w:bidi="ar-SA"/>
        </w:rPr>
        <w:t>A lista de tabelas é um elemento opcional, elaborado de acordo com a ordem apresentada no texto, com cada item designado por seu nome específico, acompanhado do respectivo número da página.</w:t>
      </w:r>
    </w:p>
    <w:p w14:paraId="1E5350FE" w14:textId="77777777" w:rsidR="006D2C8A" w:rsidRDefault="006D2C8A">
      <w:pPr>
        <w:widowControl/>
        <w:suppressAutoHyphens w:val="0"/>
        <w:autoSpaceDE w:val="0"/>
        <w:spacing w:line="360" w:lineRule="auto"/>
        <w:jc w:val="center"/>
        <w:rPr>
          <w:rFonts w:ascii="Garamond" w:eastAsia="Calibri" w:hAnsi="Garamond" w:cs="CIDFont+F1"/>
          <w:b/>
          <w:color w:val="0070C0"/>
          <w:sz w:val="24"/>
          <w:szCs w:val="24"/>
          <w:lang w:eastAsia="pt-BR" w:bidi="ar-SA"/>
        </w:rPr>
      </w:pPr>
    </w:p>
    <w:p w14:paraId="7D56EDF8"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0AF45129"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59DA545B"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7E30552"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B4FE199"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528E7702"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3E786C0E"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CD6373E"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31121D6A"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1EFF47D2"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27314BC"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53EF5B25"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0887508"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DFE7E89"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17492451"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6C02E308"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5CC9F2B"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560318CD"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FDB44B1"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9E71A6F"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21EDEFE4"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018AFF5"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0E231157"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725CE715"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7119FE79" w14:textId="77777777"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ABREVIATURAS E SIGLAS</w:t>
      </w:r>
    </w:p>
    <w:p w14:paraId="0D444CE4" w14:textId="77777777"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14:paraId="10466DB8"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78EBE9BB" w14:textId="77777777" w:rsidR="006D2C8A" w:rsidRDefault="00967A90">
      <w:pPr>
        <w:spacing w:line="360" w:lineRule="auto"/>
        <w:rPr>
          <w:rFonts w:ascii="Garamond" w:hAnsi="Garamond"/>
        </w:rPr>
      </w:pPr>
      <w:r>
        <w:rPr>
          <w:rFonts w:ascii="Garamond" w:hAnsi="Garamond" w:cs="Garamond"/>
          <w:sz w:val="24"/>
          <w:szCs w:val="24"/>
        </w:rPr>
        <w:t xml:space="preserve">ABNT               Associação Brasileira de Normas Técnicas </w:t>
      </w:r>
    </w:p>
    <w:p w14:paraId="0D72AC7D" w14:textId="77777777" w:rsidR="006D2C8A" w:rsidRDefault="00967A90">
      <w:pPr>
        <w:spacing w:line="360" w:lineRule="auto"/>
        <w:rPr>
          <w:rFonts w:ascii="Garamond" w:hAnsi="Garamond"/>
        </w:rPr>
      </w:pPr>
      <w:r>
        <w:rPr>
          <w:rFonts w:ascii="Garamond" w:hAnsi="Garamond" w:cs="Garamond"/>
          <w:sz w:val="24"/>
          <w:szCs w:val="24"/>
        </w:rPr>
        <w:t xml:space="preserve">CAPES              </w:t>
      </w:r>
      <w:r>
        <w:rPr>
          <w:rFonts w:ascii="Garamond" w:hAnsi="Garamond" w:cs="Garamond"/>
          <w:sz w:val="24"/>
          <w:szCs w:val="24"/>
          <w:shd w:val="clear" w:color="auto" w:fill="FFFFFF"/>
        </w:rPr>
        <w:t>Coordenação de Aperfeiçoamento de Pessoal de Nível Superior</w:t>
      </w:r>
    </w:p>
    <w:p w14:paraId="034FED23" w14:textId="77777777" w:rsidR="006D2C8A" w:rsidRDefault="00967A90">
      <w:pPr>
        <w:spacing w:line="360" w:lineRule="auto"/>
        <w:rPr>
          <w:rFonts w:ascii="Garamond" w:hAnsi="Garamond"/>
        </w:rPr>
      </w:pPr>
      <w:r>
        <w:rPr>
          <w:rFonts w:ascii="Garamond" w:hAnsi="Garamond" w:cs="Garamond"/>
          <w:sz w:val="24"/>
          <w:szCs w:val="24"/>
        </w:rPr>
        <w:t>IBGE                Instituto Brasileiro de Geografia e Estatística</w:t>
      </w:r>
    </w:p>
    <w:p w14:paraId="2C491442" w14:textId="77777777" w:rsidR="006D2C8A" w:rsidRDefault="00967A90">
      <w:pPr>
        <w:tabs>
          <w:tab w:val="left" w:pos="1843"/>
        </w:tabs>
        <w:spacing w:line="360" w:lineRule="auto"/>
        <w:rPr>
          <w:rFonts w:ascii="Garamond" w:hAnsi="Garamond"/>
        </w:rPr>
      </w:pPr>
      <w:r>
        <w:rPr>
          <w:rFonts w:ascii="Garamond" w:hAnsi="Garamond" w:cs="Garamond"/>
          <w:sz w:val="24"/>
          <w:szCs w:val="24"/>
        </w:rPr>
        <w:t xml:space="preserve">UNIFAL-MG   Universidade Federal de Alfenas </w:t>
      </w:r>
    </w:p>
    <w:p w14:paraId="0A9AF8D5"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7648A71E"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5C401C63"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228DF0C9"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Times New Roman"/>
          <w:color w:val="0070C0"/>
          <w:sz w:val="24"/>
          <w:szCs w:val="24"/>
          <w:lang w:eastAsia="pt-BR" w:bidi="ar-SA"/>
        </w:rPr>
        <w:t>Elemento opcional, consiste na relação alfabética das abreviaturas e siglas utilizadas no texto, seguidas das palavras ou expressões correspondentes grafadas por extenso.  Na primeira ocorrência de uma sigla no texto, esta deve ser precedida de seu nome por extenso</w:t>
      </w:r>
    </w:p>
    <w:p w14:paraId="3A5B1B4C" w14:textId="77777777"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54330900" w14:textId="77777777" w:rsidR="006D2C8A" w:rsidRDefault="006D2C8A">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44ED2F66" w14:textId="77777777" w:rsidR="006D2C8A" w:rsidRDefault="006D2C8A">
      <w:pPr>
        <w:widowControl/>
        <w:suppressAutoHyphens w:val="0"/>
        <w:spacing w:after="160" w:line="360" w:lineRule="auto"/>
        <w:jc w:val="both"/>
        <w:rPr>
          <w:rFonts w:ascii="Garamond" w:eastAsia="Yu Gothic Light" w:hAnsi="Garamond" w:cs="Verdana"/>
          <w:color w:val="000000"/>
          <w:sz w:val="24"/>
          <w:szCs w:val="24"/>
          <w:lang w:eastAsia="pt-BR" w:bidi="ar-SA"/>
        </w:rPr>
      </w:pPr>
    </w:p>
    <w:p w14:paraId="5A40333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BF8E88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6FD0A9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48CE9D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CF4083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8ED0745"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83CA64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9C2CA5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0D8D3A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93B9C89"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EF0ED77"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BD2C2D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F88F54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435F8A9"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59145C3"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12DFF9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CB21A37"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7A4A73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2AEE7B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AFCBE1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D161575" w14:textId="77777777" w:rsidR="006D2C8A" w:rsidRDefault="00967A90">
      <w:pPr>
        <w:widowControl/>
        <w:suppressAutoHyphens w:val="0"/>
        <w:autoSpaceDE w:val="0"/>
        <w:spacing w:line="360" w:lineRule="auto"/>
        <w:jc w:val="center"/>
        <w:rPr>
          <w:rFonts w:ascii="Garamond" w:hAnsi="Garamond"/>
        </w:rPr>
      </w:pPr>
      <w:r>
        <w:rPr>
          <w:rFonts w:ascii="Garamond" w:eastAsia="Calibri" w:hAnsi="Garamond" w:cs="CIDFont+F1"/>
          <w:b/>
          <w:sz w:val="28"/>
          <w:szCs w:val="28"/>
          <w:lang w:eastAsia="pt-BR" w:bidi="ar-SA"/>
        </w:rPr>
        <w:t>LISTA DE SÍMBOLOS</w:t>
      </w:r>
    </w:p>
    <w:p w14:paraId="334208D0" w14:textId="77777777"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14:paraId="0758EF34" w14:textId="77777777" w:rsidR="006D2C8A" w:rsidRDefault="006D2C8A">
      <w:pPr>
        <w:rPr>
          <w:rFonts w:ascii="Garamond" w:hAnsi="Garamond"/>
        </w:rPr>
      </w:pPr>
    </w:p>
    <w:p w14:paraId="79DD56FC" w14:textId="77777777" w:rsidR="006D2C8A" w:rsidRDefault="00967A90">
      <w:pPr>
        <w:tabs>
          <w:tab w:val="left" w:pos="709"/>
          <w:tab w:val="left" w:leader="dot" w:pos="9072"/>
        </w:tabs>
        <w:rPr>
          <w:rFonts w:ascii="Garamond" w:hAnsi="Garamond" w:cs="Times New Roman"/>
        </w:rPr>
      </w:pPr>
      <w:r>
        <w:rPr>
          <w:rFonts w:ascii="Garamond" w:hAnsi="Garamond" w:cs="Times New Roman"/>
        </w:rPr>
        <w:t>©        Copyright</w:t>
      </w:r>
    </w:p>
    <w:p w14:paraId="3B5EEB1F" w14:textId="77777777" w:rsidR="006D2C8A" w:rsidRDefault="00967A90">
      <w:pPr>
        <w:tabs>
          <w:tab w:val="left" w:leader="dot" w:pos="9072"/>
        </w:tabs>
        <w:rPr>
          <w:rFonts w:ascii="Garamond" w:hAnsi="Garamond" w:cs="Times New Roman"/>
        </w:rPr>
      </w:pPr>
      <w:r>
        <w:rPr>
          <w:rFonts w:ascii="Garamond" w:hAnsi="Garamond"/>
          <w:noProof/>
          <w:lang w:eastAsia="pt-BR" w:bidi="ar-SA"/>
        </w:rPr>
        <w:drawing>
          <wp:anchor distT="0" distB="0" distL="0" distR="0" simplePos="0" relativeHeight="251660288" behindDoc="0" locked="0" layoutInCell="1" allowOverlap="0" wp14:anchorId="59970A97" wp14:editId="127E22C4">
            <wp:simplePos x="0" y="0"/>
            <wp:positionH relativeFrom="column">
              <wp:posOffset>-96520</wp:posOffset>
            </wp:positionH>
            <wp:positionV relativeFrom="line">
              <wp:posOffset>201295</wp:posOffset>
            </wp:positionV>
            <wp:extent cx="290195" cy="290195"/>
            <wp:effectExtent l="0" t="0" r="0" b="0"/>
            <wp:wrapSquare wrapText="bothSides"/>
            <wp:docPr id="6" name="Imagem 6" descr="Estrela Davi Cir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Estrela Davi Circu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0195" cy="290195"/>
                    </a:xfrm>
                    <a:prstGeom prst="rect">
                      <a:avLst/>
                    </a:prstGeom>
                    <a:noFill/>
                    <a:ln>
                      <a:noFill/>
                    </a:ln>
                  </pic:spPr>
                </pic:pic>
              </a:graphicData>
            </a:graphic>
          </wp:anchor>
        </w:drawing>
      </w:r>
    </w:p>
    <w:p w14:paraId="436EDB8E" w14:textId="77777777" w:rsidR="006D2C8A" w:rsidRDefault="00967A90">
      <w:pPr>
        <w:tabs>
          <w:tab w:val="left" w:pos="993"/>
        </w:tabs>
        <w:rPr>
          <w:rFonts w:ascii="Garamond" w:hAnsi="Garamond"/>
        </w:rPr>
      </w:pPr>
      <w:r>
        <w:rPr>
          <w:rFonts w:ascii="Garamond" w:hAnsi="Garamond"/>
        </w:rPr>
        <w:t xml:space="preserve">      Estrela de Davi em círculo</w:t>
      </w:r>
    </w:p>
    <w:p w14:paraId="0EE9A184" w14:textId="77777777" w:rsidR="006D2C8A" w:rsidRDefault="006D2C8A">
      <w:pPr>
        <w:tabs>
          <w:tab w:val="left" w:pos="993"/>
        </w:tabs>
        <w:rPr>
          <w:rFonts w:ascii="Garamond" w:hAnsi="Garamond"/>
        </w:rPr>
      </w:pPr>
    </w:p>
    <w:p w14:paraId="33E61102" w14:textId="77777777" w:rsidR="006D2C8A" w:rsidRDefault="00967A90">
      <w:pPr>
        <w:tabs>
          <w:tab w:val="left" w:leader="dot" w:pos="9072"/>
        </w:tabs>
        <w:rPr>
          <w:rFonts w:ascii="Garamond" w:hAnsi="Garamond" w:cs="Times New Roman"/>
        </w:rPr>
      </w:pPr>
      <w:r>
        <w:rPr>
          <w:rFonts w:ascii="Garamond" w:hAnsi="Garamond" w:cs="Times New Roman"/>
        </w:rPr>
        <w:t>¥         Iene</w:t>
      </w:r>
    </w:p>
    <w:p w14:paraId="1C273B37" w14:textId="77777777" w:rsidR="006D2C8A" w:rsidRDefault="006D2C8A">
      <w:pPr>
        <w:tabs>
          <w:tab w:val="left" w:pos="993"/>
        </w:tabs>
        <w:rPr>
          <w:rFonts w:ascii="Garamond" w:hAnsi="Garamond"/>
        </w:rPr>
      </w:pPr>
    </w:p>
    <w:p w14:paraId="28177D61" w14:textId="77777777" w:rsidR="006D2C8A" w:rsidRDefault="00967A90">
      <w:pPr>
        <w:tabs>
          <w:tab w:val="left" w:pos="709"/>
          <w:tab w:val="left" w:pos="993"/>
          <w:tab w:val="left" w:leader="dot" w:pos="9072"/>
        </w:tabs>
        <w:rPr>
          <w:rFonts w:ascii="Garamond" w:hAnsi="Garamond" w:cs="Times New Roman"/>
        </w:rPr>
      </w:pPr>
      <w:r>
        <w:rPr>
          <w:rFonts w:ascii="Garamond" w:hAnsi="Garamond" w:cs="Times New Roman"/>
        </w:rPr>
        <w:t>∑        Soma</w:t>
      </w:r>
    </w:p>
    <w:p w14:paraId="2831C842" w14:textId="77777777" w:rsidR="006D2C8A" w:rsidRDefault="00967A90">
      <w:pPr>
        <w:tabs>
          <w:tab w:val="left" w:pos="851"/>
          <w:tab w:val="left" w:pos="993"/>
        </w:tabs>
        <w:rPr>
          <w:rFonts w:ascii="Garamond" w:hAnsi="Garamond"/>
        </w:rPr>
      </w:pPr>
      <w:r>
        <w:rPr>
          <w:rFonts w:ascii="Garamond" w:hAnsi="Garamond"/>
          <w:noProof/>
          <w:lang w:eastAsia="pt-BR" w:bidi="ar-SA"/>
        </w:rPr>
        <w:drawing>
          <wp:anchor distT="0" distB="0" distL="0" distR="0" simplePos="0" relativeHeight="251661312" behindDoc="0" locked="0" layoutInCell="1" allowOverlap="0" wp14:anchorId="0C087FDD" wp14:editId="3D1DFFC7">
            <wp:simplePos x="0" y="0"/>
            <wp:positionH relativeFrom="margin">
              <wp:posOffset>-96520</wp:posOffset>
            </wp:positionH>
            <wp:positionV relativeFrom="line">
              <wp:posOffset>266065</wp:posOffset>
            </wp:positionV>
            <wp:extent cx="290195" cy="260985"/>
            <wp:effectExtent l="0" t="0" r="0" b="5715"/>
            <wp:wrapSquare wrapText="bothSides"/>
            <wp:docPr id="5" name="Imagem 5" descr="Yin 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Yin Ya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0195" cy="260985"/>
                    </a:xfrm>
                    <a:prstGeom prst="rect">
                      <a:avLst/>
                    </a:prstGeom>
                    <a:noFill/>
                    <a:ln>
                      <a:noFill/>
                    </a:ln>
                  </pic:spPr>
                </pic:pic>
              </a:graphicData>
            </a:graphic>
          </wp:anchor>
        </w:drawing>
      </w:r>
    </w:p>
    <w:p w14:paraId="18DC5389" w14:textId="77777777" w:rsidR="006D2C8A" w:rsidRDefault="00967A90">
      <w:pPr>
        <w:tabs>
          <w:tab w:val="left" w:pos="567"/>
          <w:tab w:val="left" w:pos="851"/>
          <w:tab w:val="left" w:pos="993"/>
        </w:tabs>
        <w:rPr>
          <w:rFonts w:ascii="Garamond" w:hAnsi="Garamond"/>
        </w:rPr>
      </w:pPr>
      <w:r>
        <w:rPr>
          <w:rFonts w:ascii="Garamond" w:hAnsi="Garamond"/>
        </w:rPr>
        <w:t xml:space="preserve">      Yin Yang</w:t>
      </w:r>
    </w:p>
    <w:p w14:paraId="577D7427" w14:textId="77777777" w:rsidR="006D2C8A" w:rsidRDefault="006D2C8A">
      <w:pPr>
        <w:rPr>
          <w:rFonts w:ascii="Garamond" w:hAnsi="Garamond"/>
        </w:rPr>
      </w:pPr>
    </w:p>
    <w:p w14:paraId="02DDDDA7" w14:textId="77777777"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148D0F36" w14:textId="77777777"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028D3F4C" w14:textId="77777777" w:rsidR="006D2C8A" w:rsidRDefault="006D2C8A">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7FC20552"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Times New Roman"/>
          <w:color w:val="0070C0"/>
          <w:sz w:val="24"/>
          <w:szCs w:val="24"/>
          <w:lang w:eastAsia="pt-BR" w:bidi="ar-SA"/>
        </w:rPr>
        <w:t>Elemento opcional que deve ser elaborado de acordo com a ordem apresentada no texto, com o devido significado.</w:t>
      </w:r>
    </w:p>
    <w:p w14:paraId="51531C44" w14:textId="77777777" w:rsidR="006D2C8A" w:rsidRDefault="006D2C8A">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7C7048D2" w14:textId="77777777" w:rsidR="006D2C8A" w:rsidRDefault="006D2C8A">
      <w:pPr>
        <w:widowControl/>
        <w:suppressAutoHyphens w:val="0"/>
        <w:spacing w:after="160" w:line="360" w:lineRule="auto"/>
        <w:jc w:val="both"/>
        <w:rPr>
          <w:rFonts w:ascii="Garamond" w:eastAsia="Yu Gothic Light" w:hAnsi="Garamond" w:cs="Verdana"/>
          <w:color w:val="000000"/>
          <w:sz w:val="24"/>
          <w:szCs w:val="24"/>
          <w:lang w:eastAsia="pt-BR" w:bidi="ar-SA"/>
        </w:rPr>
      </w:pPr>
    </w:p>
    <w:p w14:paraId="7AA6A49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605EC7B"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C4E159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A9FBCD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D1D572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9A5707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AD7BA3A"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11023CE"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33A5C6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70F852C1"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018BA6D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658B24F2"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6153846"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71CAB0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41D8E31C"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388D8748"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288BB464"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12943500"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AC1FE37" w14:textId="77777777" w:rsidR="006D2C8A" w:rsidRDefault="006D2C8A">
      <w:pPr>
        <w:widowControl/>
        <w:suppressAutoHyphens w:val="0"/>
        <w:spacing w:after="160" w:line="360" w:lineRule="auto"/>
        <w:jc w:val="both"/>
        <w:rPr>
          <w:rFonts w:ascii="Garamond" w:eastAsia="Yu Gothic Light" w:hAnsi="Garamond" w:cs="Verdana"/>
          <w:sz w:val="24"/>
          <w:szCs w:val="24"/>
        </w:rPr>
      </w:pPr>
    </w:p>
    <w:p w14:paraId="5F426D2E" w14:textId="77777777" w:rsidR="006D2C8A" w:rsidRDefault="00967A90">
      <w:pPr>
        <w:widowControl/>
        <w:suppressAutoHyphens w:val="0"/>
        <w:spacing w:line="360" w:lineRule="auto"/>
        <w:jc w:val="center"/>
        <w:rPr>
          <w:rFonts w:ascii="Garamond" w:hAnsi="Garamond"/>
        </w:rPr>
      </w:pPr>
      <w:r>
        <w:rPr>
          <w:rFonts w:ascii="Garamond" w:eastAsia="Yu Gothic Light" w:hAnsi="Garamond" w:cs="Verdana"/>
          <w:b/>
          <w:sz w:val="28"/>
          <w:szCs w:val="28"/>
        </w:rPr>
        <w:t>SUMÁRIO</w:t>
      </w:r>
    </w:p>
    <w:p w14:paraId="12635874" w14:textId="77777777" w:rsidR="006D2C8A" w:rsidRDefault="006D2C8A">
      <w:pPr>
        <w:spacing w:line="360" w:lineRule="auto"/>
        <w:rPr>
          <w:rFonts w:ascii="Garamond" w:eastAsia="Yu Gothic Light" w:hAnsi="Garamond" w:cs="Verdana"/>
          <w:b/>
          <w:sz w:val="24"/>
          <w:szCs w:val="24"/>
        </w:rPr>
      </w:pPr>
    </w:p>
    <w:p w14:paraId="08450C59" w14:textId="77777777" w:rsidR="006D2C8A" w:rsidRDefault="006D2C8A">
      <w:pPr>
        <w:spacing w:line="360" w:lineRule="auto"/>
        <w:rPr>
          <w:rFonts w:ascii="Garamond" w:eastAsia="Yu Gothic Light" w:hAnsi="Garamond" w:cs="Verdana"/>
          <w:b/>
          <w:sz w:val="24"/>
          <w:szCs w:val="24"/>
        </w:rPr>
      </w:pPr>
    </w:p>
    <w:tbl>
      <w:tblPr>
        <w:tblStyle w:val="Tabelacomgrade"/>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417"/>
        <w:gridCol w:w="702"/>
      </w:tblGrid>
      <w:tr w:rsidR="006D2C8A" w14:paraId="0B40B16C" w14:textId="77777777">
        <w:tc>
          <w:tcPr>
            <w:tcW w:w="704" w:type="dxa"/>
          </w:tcPr>
          <w:p w14:paraId="5BF75A44" w14:textId="77777777" w:rsidR="006D2C8A" w:rsidRDefault="006D2C8A">
            <w:pPr>
              <w:spacing w:line="360" w:lineRule="auto"/>
              <w:rPr>
                <w:rFonts w:ascii="Garamond" w:eastAsia="Yu Gothic Light" w:hAnsi="Garamond" w:cs="Verdana"/>
                <w:b/>
                <w:sz w:val="24"/>
                <w:szCs w:val="24"/>
              </w:rPr>
            </w:pPr>
          </w:p>
        </w:tc>
        <w:tc>
          <w:tcPr>
            <w:tcW w:w="8417" w:type="dxa"/>
          </w:tcPr>
          <w:p w14:paraId="3B4EDBCA"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PREFÁCIO E/OU APRESENTAÇÃO ..................................................................</w:t>
            </w:r>
          </w:p>
        </w:tc>
        <w:tc>
          <w:tcPr>
            <w:tcW w:w="702" w:type="dxa"/>
          </w:tcPr>
          <w:p w14:paraId="5B529C3D"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12</w:t>
            </w:r>
          </w:p>
        </w:tc>
      </w:tr>
      <w:tr w:rsidR="006D2C8A" w14:paraId="24B8623B" w14:textId="77777777">
        <w:tc>
          <w:tcPr>
            <w:tcW w:w="704" w:type="dxa"/>
          </w:tcPr>
          <w:p w14:paraId="4BE326DE"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1</w:t>
            </w:r>
          </w:p>
        </w:tc>
        <w:tc>
          <w:tcPr>
            <w:tcW w:w="8417" w:type="dxa"/>
          </w:tcPr>
          <w:p w14:paraId="6456FA0C"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INTRODUÇÃO .......................................................................................................</w:t>
            </w:r>
          </w:p>
        </w:tc>
        <w:tc>
          <w:tcPr>
            <w:tcW w:w="702" w:type="dxa"/>
          </w:tcPr>
          <w:p w14:paraId="77C391AC"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13</w:t>
            </w:r>
          </w:p>
        </w:tc>
      </w:tr>
      <w:tr w:rsidR="006D2C8A" w14:paraId="1DAB2CD1" w14:textId="77777777">
        <w:tc>
          <w:tcPr>
            <w:tcW w:w="704" w:type="dxa"/>
          </w:tcPr>
          <w:p w14:paraId="509D36E4"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2</w:t>
            </w:r>
          </w:p>
        </w:tc>
        <w:tc>
          <w:tcPr>
            <w:tcW w:w="8417" w:type="dxa"/>
          </w:tcPr>
          <w:p w14:paraId="3A4FB147"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DO CAPÍTULO (utilize MAIÚSCULO E NEGRITO) ...........................</w:t>
            </w:r>
          </w:p>
        </w:tc>
        <w:tc>
          <w:tcPr>
            <w:tcW w:w="702" w:type="dxa"/>
          </w:tcPr>
          <w:p w14:paraId="1E50D294"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14</w:t>
            </w:r>
          </w:p>
        </w:tc>
      </w:tr>
      <w:tr w:rsidR="006D2C8A" w14:paraId="196A3911" w14:textId="77777777">
        <w:tc>
          <w:tcPr>
            <w:tcW w:w="704" w:type="dxa"/>
          </w:tcPr>
          <w:p w14:paraId="4AE3187B" w14:textId="77777777" w:rsidR="006D2C8A" w:rsidRDefault="00967A90">
            <w:pPr>
              <w:spacing w:line="360" w:lineRule="auto"/>
              <w:rPr>
                <w:rFonts w:ascii="Garamond" w:eastAsia="Yu Gothic Light" w:hAnsi="Garamond" w:cs="Verdana"/>
                <w:sz w:val="24"/>
                <w:szCs w:val="24"/>
              </w:rPr>
            </w:pPr>
            <w:r>
              <w:rPr>
                <w:rFonts w:ascii="Garamond" w:eastAsia="Yu Gothic Light" w:hAnsi="Garamond" w:cs="Verdana"/>
                <w:sz w:val="24"/>
                <w:szCs w:val="24"/>
              </w:rPr>
              <w:t>2.1</w:t>
            </w:r>
          </w:p>
        </w:tc>
        <w:tc>
          <w:tcPr>
            <w:tcW w:w="8417" w:type="dxa"/>
          </w:tcPr>
          <w:p w14:paraId="052EF643" w14:textId="77777777" w:rsidR="006D2C8A" w:rsidRDefault="00967A90">
            <w:pPr>
              <w:spacing w:line="360" w:lineRule="auto"/>
              <w:jc w:val="both"/>
              <w:rPr>
                <w:rFonts w:ascii="Garamond" w:eastAsia="Yu Gothic Light" w:hAnsi="Garamond" w:cs="Verdana"/>
                <w:sz w:val="24"/>
                <w:szCs w:val="24"/>
              </w:rPr>
            </w:pPr>
            <w:r>
              <w:rPr>
                <w:rFonts w:ascii="Garamond" w:eastAsia="Yu Gothic Light" w:hAnsi="Garamond" w:cs="Verdana"/>
                <w:sz w:val="24"/>
                <w:szCs w:val="24"/>
              </w:rPr>
              <w:t>TÍTULO DA SEÇÃO SECUNDÁRIA (utilize MAIÚSCULO .............................................</w:t>
            </w:r>
          </w:p>
        </w:tc>
        <w:tc>
          <w:tcPr>
            <w:tcW w:w="702" w:type="dxa"/>
          </w:tcPr>
          <w:p w14:paraId="75AA1811" w14:textId="77777777" w:rsidR="006D2C8A" w:rsidRDefault="00967A90">
            <w:pPr>
              <w:spacing w:line="360" w:lineRule="auto"/>
              <w:jc w:val="right"/>
              <w:rPr>
                <w:rFonts w:ascii="Garamond" w:eastAsia="Yu Gothic Light" w:hAnsi="Garamond" w:cs="Verdana"/>
                <w:sz w:val="24"/>
                <w:szCs w:val="24"/>
              </w:rPr>
            </w:pPr>
            <w:r>
              <w:rPr>
                <w:rFonts w:ascii="Garamond" w:eastAsia="Yu Gothic Light" w:hAnsi="Garamond" w:cs="Verdana"/>
                <w:sz w:val="24"/>
                <w:szCs w:val="24"/>
              </w:rPr>
              <w:t>15</w:t>
            </w:r>
          </w:p>
        </w:tc>
      </w:tr>
      <w:tr w:rsidR="006D2C8A" w14:paraId="0D5A202D" w14:textId="77777777">
        <w:tc>
          <w:tcPr>
            <w:tcW w:w="704" w:type="dxa"/>
          </w:tcPr>
          <w:p w14:paraId="1B1C0271" w14:textId="77777777" w:rsidR="006D2C8A" w:rsidRDefault="00967A90">
            <w:pPr>
              <w:spacing w:line="360" w:lineRule="auto"/>
              <w:rPr>
                <w:rFonts w:ascii="Garamond" w:eastAsia="Yu Gothic Light" w:hAnsi="Garamond" w:cs="Verdana"/>
                <w:sz w:val="24"/>
                <w:szCs w:val="24"/>
              </w:rPr>
            </w:pPr>
            <w:r>
              <w:rPr>
                <w:rFonts w:ascii="Garamond" w:eastAsia="Yu Gothic Light" w:hAnsi="Garamond" w:cs="Verdana"/>
                <w:sz w:val="24"/>
                <w:szCs w:val="24"/>
              </w:rPr>
              <w:t>2.2</w:t>
            </w:r>
          </w:p>
        </w:tc>
        <w:tc>
          <w:tcPr>
            <w:tcW w:w="8417" w:type="dxa"/>
          </w:tcPr>
          <w:p w14:paraId="1C96648C" w14:textId="77777777" w:rsidR="006D2C8A" w:rsidRDefault="00967A90">
            <w:pPr>
              <w:spacing w:line="360" w:lineRule="auto"/>
              <w:jc w:val="both"/>
              <w:rPr>
                <w:rFonts w:ascii="Garamond" w:eastAsia="Yu Gothic Light" w:hAnsi="Garamond" w:cs="Verdana"/>
                <w:sz w:val="24"/>
                <w:szCs w:val="24"/>
              </w:rPr>
            </w:pPr>
            <w:r>
              <w:rPr>
                <w:rFonts w:ascii="Garamond" w:eastAsia="Yu Gothic Light" w:hAnsi="Garamond" w:cs="Verdana"/>
                <w:sz w:val="24"/>
                <w:szCs w:val="24"/>
              </w:rPr>
              <w:t>TÍTULO DA SEÇÃO SECUNDÁRIA: TÍTULOS LONGOS ALINHAR A SEGUNDA LINHA ABAIXO DA PRIMEIRA PALAVRA DO TÍTULO (utilize MAIÚSCULO)................................................................................................................................</w:t>
            </w:r>
          </w:p>
        </w:tc>
        <w:tc>
          <w:tcPr>
            <w:tcW w:w="702" w:type="dxa"/>
            <w:vAlign w:val="bottom"/>
          </w:tcPr>
          <w:p w14:paraId="509C0AE0" w14:textId="77777777" w:rsidR="006D2C8A" w:rsidRDefault="00967A90">
            <w:pPr>
              <w:spacing w:line="360" w:lineRule="auto"/>
              <w:jc w:val="right"/>
              <w:rPr>
                <w:rFonts w:ascii="Garamond" w:eastAsia="Yu Gothic Light" w:hAnsi="Garamond" w:cs="Verdana"/>
                <w:sz w:val="24"/>
                <w:szCs w:val="24"/>
              </w:rPr>
            </w:pPr>
            <w:r>
              <w:rPr>
                <w:rFonts w:ascii="Garamond" w:eastAsia="Yu Gothic Light" w:hAnsi="Garamond" w:cs="Verdana"/>
                <w:sz w:val="24"/>
                <w:szCs w:val="24"/>
              </w:rPr>
              <w:t>16</w:t>
            </w:r>
          </w:p>
        </w:tc>
      </w:tr>
      <w:tr w:rsidR="006D2C8A" w14:paraId="397F11F5" w14:textId="77777777">
        <w:tc>
          <w:tcPr>
            <w:tcW w:w="704" w:type="dxa"/>
          </w:tcPr>
          <w:p w14:paraId="559107EF"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2.2.1</w:t>
            </w:r>
          </w:p>
        </w:tc>
        <w:tc>
          <w:tcPr>
            <w:tcW w:w="8417" w:type="dxa"/>
          </w:tcPr>
          <w:p w14:paraId="37EA2E65"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da seção terciária (utilize minúsculo e negrito) .............................................</w:t>
            </w:r>
          </w:p>
        </w:tc>
        <w:tc>
          <w:tcPr>
            <w:tcW w:w="702" w:type="dxa"/>
          </w:tcPr>
          <w:p w14:paraId="2E02B8FA"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17</w:t>
            </w:r>
          </w:p>
        </w:tc>
      </w:tr>
      <w:tr w:rsidR="006D2C8A" w14:paraId="23C196F1" w14:textId="77777777">
        <w:tc>
          <w:tcPr>
            <w:tcW w:w="704" w:type="dxa"/>
          </w:tcPr>
          <w:p w14:paraId="5AE0B440"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3</w:t>
            </w:r>
          </w:p>
        </w:tc>
        <w:tc>
          <w:tcPr>
            <w:tcW w:w="8417" w:type="dxa"/>
          </w:tcPr>
          <w:p w14:paraId="796FE9B1"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TÍTULO DO CAPÍTULO (utilize MAIÚSCULO E NEGRITO) ...........................</w:t>
            </w:r>
          </w:p>
        </w:tc>
        <w:tc>
          <w:tcPr>
            <w:tcW w:w="702" w:type="dxa"/>
          </w:tcPr>
          <w:p w14:paraId="55652176"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19</w:t>
            </w:r>
          </w:p>
        </w:tc>
      </w:tr>
      <w:tr w:rsidR="006D2C8A" w14:paraId="2BBFC957" w14:textId="77777777">
        <w:tc>
          <w:tcPr>
            <w:tcW w:w="704" w:type="dxa"/>
          </w:tcPr>
          <w:p w14:paraId="54C864AE" w14:textId="77777777" w:rsidR="006D2C8A" w:rsidRDefault="006D2C8A">
            <w:pPr>
              <w:spacing w:line="360" w:lineRule="auto"/>
              <w:rPr>
                <w:rFonts w:ascii="Garamond" w:eastAsia="Yu Gothic Light" w:hAnsi="Garamond" w:cs="Verdana"/>
                <w:b/>
                <w:sz w:val="24"/>
                <w:szCs w:val="24"/>
              </w:rPr>
            </w:pPr>
          </w:p>
        </w:tc>
        <w:tc>
          <w:tcPr>
            <w:tcW w:w="8417" w:type="dxa"/>
          </w:tcPr>
          <w:p w14:paraId="26CB4BD7" w14:textId="77777777" w:rsidR="006D2C8A" w:rsidRDefault="00967A90">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POSFÁCIO</w:t>
            </w:r>
          </w:p>
        </w:tc>
        <w:tc>
          <w:tcPr>
            <w:tcW w:w="702" w:type="dxa"/>
          </w:tcPr>
          <w:p w14:paraId="60294EC5"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20</w:t>
            </w:r>
          </w:p>
        </w:tc>
      </w:tr>
      <w:tr w:rsidR="006D2C8A" w14:paraId="7DF6E8A0" w14:textId="77777777">
        <w:tc>
          <w:tcPr>
            <w:tcW w:w="704" w:type="dxa"/>
          </w:tcPr>
          <w:p w14:paraId="779BC60D" w14:textId="77777777" w:rsidR="006D2C8A" w:rsidRDefault="006D2C8A">
            <w:pPr>
              <w:spacing w:line="360" w:lineRule="auto"/>
              <w:rPr>
                <w:rFonts w:ascii="Garamond" w:eastAsia="Yu Gothic Light" w:hAnsi="Garamond" w:cs="Verdana"/>
                <w:b/>
                <w:sz w:val="24"/>
                <w:szCs w:val="24"/>
              </w:rPr>
            </w:pPr>
          </w:p>
        </w:tc>
        <w:tc>
          <w:tcPr>
            <w:tcW w:w="8417" w:type="dxa"/>
          </w:tcPr>
          <w:p w14:paraId="2E09CA73"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REFERÊNCIAS</w:t>
            </w:r>
          </w:p>
        </w:tc>
        <w:tc>
          <w:tcPr>
            <w:tcW w:w="702" w:type="dxa"/>
          </w:tcPr>
          <w:p w14:paraId="48A85CA4"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21</w:t>
            </w:r>
          </w:p>
        </w:tc>
      </w:tr>
      <w:tr w:rsidR="006D2C8A" w14:paraId="63070DD9" w14:textId="77777777">
        <w:tc>
          <w:tcPr>
            <w:tcW w:w="704" w:type="dxa"/>
          </w:tcPr>
          <w:p w14:paraId="0447354B" w14:textId="77777777" w:rsidR="006D2C8A" w:rsidRDefault="006D2C8A">
            <w:pPr>
              <w:spacing w:line="360" w:lineRule="auto"/>
              <w:rPr>
                <w:rFonts w:ascii="Garamond" w:eastAsia="Yu Gothic Light" w:hAnsi="Garamond" w:cs="Verdana"/>
                <w:b/>
                <w:sz w:val="24"/>
                <w:szCs w:val="24"/>
              </w:rPr>
            </w:pPr>
          </w:p>
        </w:tc>
        <w:tc>
          <w:tcPr>
            <w:tcW w:w="8417" w:type="dxa"/>
          </w:tcPr>
          <w:p w14:paraId="3AD438C4"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GLOSSÁRIO</w:t>
            </w:r>
          </w:p>
        </w:tc>
        <w:tc>
          <w:tcPr>
            <w:tcW w:w="702" w:type="dxa"/>
          </w:tcPr>
          <w:p w14:paraId="7A928BB8"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31</w:t>
            </w:r>
          </w:p>
        </w:tc>
      </w:tr>
      <w:tr w:rsidR="006D2C8A" w14:paraId="48FA1209" w14:textId="77777777">
        <w:tc>
          <w:tcPr>
            <w:tcW w:w="704" w:type="dxa"/>
          </w:tcPr>
          <w:p w14:paraId="20AB2F5A" w14:textId="77777777" w:rsidR="006D2C8A" w:rsidRDefault="006D2C8A">
            <w:pPr>
              <w:spacing w:line="360" w:lineRule="auto"/>
              <w:rPr>
                <w:rFonts w:ascii="Garamond" w:eastAsia="Yu Gothic Light" w:hAnsi="Garamond" w:cs="Verdana"/>
                <w:b/>
                <w:sz w:val="24"/>
                <w:szCs w:val="24"/>
              </w:rPr>
            </w:pPr>
          </w:p>
        </w:tc>
        <w:tc>
          <w:tcPr>
            <w:tcW w:w="8417" w:type="dxa"/>
          </w:tcPr>
          <w:p w14:paraId="62444A4A"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APÊNDICES</w:t>
            </w:r>
          </w:p>
        </w:tc>
        <w:tc>
          <w:tcPr>
            <w:tcW w:w="702" w:type="dxa"/>
          </w:tcPr>
          <w:p w14:paraId="70E2D45E"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32</w:t>
            </w:r>
          </w:p>
        </w:tc>
      </w:tr>
      <w:tr w:rsidR="006D2C8A" w14:paraId="5DA0A637" w14:textId="77777777">
        <w:tc>
          <w:tcPr>
            <w:tcW w:w="704" w:type="dxa"/>
          </w:tcPr>
          <w:p w14:paraId="3C92AEB9" w14:textId="77777777" w:rsidR="006D2C8A" w:rsidRDefault="006D2C8A">
            <w:pPr>
              <w:spacing w:line="360" w:lineRule="auto"/>
              <w:rPr>
                <w:rFonts w:ascii="Garamond" w:eastAsia="Yu Gothic Light" w:hAnsi="Garamond" w:cs="Verdana"/>
                <w:b/>
                <w:sz w:val="24"/>
                <w:szCs w:val="24"/>
              </w:rPr>
            </w:pPr>
          </w:p>
        </w:tc>
        <w:tc>
          <w:tcPr>
            <w:tcW w:w="8417" w:type="dxa"/>
          </w:tcPr>
          <w:p w14:paraId="6245C5AC"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ANEXOS</w:t>
            </w:r>
          </w:p>
        </w:tc>
        <w:tc>
          <w:tcPr>
            <w:tcW w:w="702" w:type="dxa"/>
          </w:tcPr>
          <w:p w14:paraId="29BD48DA"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33</w:t>
            </w:r>
          </w:p>
        </w:tc>
      </w:tr>
      <w:tr w:rsidR="006D2C8A" w14:paraId="58996335" w14:textId="77777777">
        <w:tc>
          <w:tcPr>
            <w:tcW w:w="704" w:type="dxa"/>
          </w:tcPr>
          <w:p w14:paraId="77156FB5" w14:textId="77777777" w:rsidR="006D2C8A" w:rsidRDefault="006D2C8A">
            <w:pPr>
              <w:spacing w:line="360" w:lineRule="auto"/>
              <w:rPr>
                <w:rFonts w:ascii="Garamond" w:eastAsia="Yu Gothic Light" w:hAnsi="Garamond" w:cs="Verdana"/>
                <w:b/>
                <w:sz w:val="24"/>
                <w:szCs w:val="24"/>
              </w:rPr>
            </w:pPr>
          </w:p>
        </w:tc>
        <w:tc>
          <w:tcPr>
            <w:tcW w:w="8417" w:type="dxa"/>
          </w:tcPr>
          <w:p w14:paraId="0C6B69E5" w14:textId="77777777" w:rsidR="006D2C8A" w:rsidRDefault="00967A90">
            <w:pPr>
              <w:spacing w:line="360" w:lineRule="auto"/>
              <w:rPr>
                <w:rFonts w:ascii="Garamond" w:eastAsia="Yu Gothic Light" w:hAnsi="Garamond" w:cs="Verdana"/>
                <w:b/>
                <w:sz w:val="24"/>
                <w:szCs w:val="24"/>
              </w:rPr>
            </w:pPr>
            <w:r>
              <w:rPr>
                <w:rFonts w:ascii="Garamond" w:eastAsia="Yu Gothic Light" w:hAnsi="Garamond" w:cs="Verdana"/>
                <w:b/>
                <w:sz w:val="24"/>
                <w:szCs w:val="24"/>
              </w:rPr>
              <w:t>ÍNDICE</w:t>
            </w:r>
          </w:p>
        </w:tc>
        <w:tc>
          <w:tcPr>
            <w:tcW w:w="702" w:type="dxa"/>
          </w:tcPr>
          <w:p w14:paraId="0FCA227A" w14:textId="77777777" w:rsidR="006D2C8A" w:rsidRDefault="00967A90">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34</w:t>
            </w:r>
          </w:p>
        </w:tc>
      </w:tr>
    </w:tbl>
    <w:p w14:paraId="0F7FCDA3" w14:textId="77777777" w:rsidR="006D2C8A" w:rsidRDefault="006D2C8A">
      <w:pPr>
        <w:spacing w:line="360" w:lineRule="auto"/>
        <w:rPr>
          <w:rFonts w:ascii="Garamond" w:eastAsia="Yu Gothic Light" w:hAnsi="Garamond" w:cs="Verdana"/>
          <w:b/>
          <w:sz w:val="24"/>
          <w:szCs w:val="24"/>
        </w:rPr>
      </w:pPr>
    </w:p>
    <w:p w14:paraId="3500907A" w14:textId="77777777" w:rsidR="006D2C8A" w:rsidRDefault="006D2C8A">
      <w:pPr>
        <w:spacing w:line="360" w:lineRule="auto"/>
        <w:rPr>
          <w:rFonts w:ascii="Garamond" w:eastAsia="Yu Gothic Light" w:hAnsi="Garamond" w:cs="Verdana"/>
          <w:b/>
          <w:sz w:val="24"/>
          <w:szCs w:val="24"/>
        </w:rPr>
      </w:pPr>
    </w:p>
    <w:p w14:paraId="71B35CE1" w14:textId="77777777" w:rsidR="006D2C8A" w:rsidRDefault="006D2C8A">
      <w:pPr>
        <w:spacing w:line="360" w:lineRule="auto"/>
        <w:rPr>
          <w:rFonts w:ascii="Garamond" w:eastAsia="Yu Gothic Light" w:hAnsi="Garamond" w:cs="Verdana"/>
          <w:b/>
          <w:sz w:val="24"/>
          <w:szCs w:val="24"/>
        </w:rPr>
      </w:pPr>
    </w:p>
    <w:p w14:paraId="08FF054C" w14:textId="77777777" w:rsidR="006D2C8A" w:rsidRDefault="006D2C8A">
      <w:pPr>
        <w:spacing w:line="360" w:lineRule="auto"/>
        <w:rPr>
          <w:rFonts w:ascii="Garamond" w:eastAsia="Yu Gothic Light" w:hAnsi="Garamond" w:cs="Verdana"/>
          <w:b/>
          <w:sz w:val="24"/>
          <w:szCs w:val="24"/>
        </w:rPr>
      </w:pPr>
    </w:p>
    <w:p w14:paraId="3A7AFB44" w14:textId="77777777" w:rsidR="006D2C8A" w:rsidRDefault="006D2C8A">
      <w:pPr>
        <w:spacing w:line="360" w:lineRule="auto"/>
        <w:rPr>
          <w:rFonts w:ascii="Garamond" w:eastAsia="Yu Gothic Light" w:hAnsi="Garamond" w:cs="Verdana"/>
          <w:b/>
          <w:sz w:val="24"/>
          <w:szCs w:val="24"/>
        </w:rPr>
      </w:pPr>
    </w:p>
    <w:p w14:paraId="1B06448F" w14:textId="77777777" w:rsidR="006D2C8A" w:rsidRDefault="00967A90">
      <w:pPr>
        <w:pStyle w:val="Sumrio1"/>
        <w:rPr>
          <w:rFonts w:asciiTheme="minorHAnsi" w:eastAsiaTheme="minorEastAsia" w:hAnsiTheme="minorHAnsi" w:cstheme="minorBidi"/>
          <w:kern w:val="0"/>
          <w:sz w:val="22"/>
          <w:szCs w:val="22"/>
          <w:lang w:eastAsia="pt-BR" w:bidi="ar-SA"/>
        </w:rPr>
      </w:pPr>
      <w:r>
        <w:fldChar w:fldCharType="begin"/>
      </w:r>
      <w:r>
        <w:instrText xml:space="preserve"> TOC \o "1-5" \h \z \u </w:instrText>
      </w:r>
      <w:r>
        <w:fldChar w:fldCharType="separate"/>
      </w:r>
    </w:p>
    <w:p w14:paraId="5A80E828" w14:textId="77777777" w:rsidR="006D2C8A" w:rsidRDefault="006D2C8A">
      <w:pPr>
        <w:pStyle w:val="Sumrio1"/>
        <w:rPr>
          <w:rFonts w:asciiTheme="minorHAnsi" w:eastAsiaTheme="minorEastAsia" w:hAnsiTheme="minorHAnsi" w:cstheme="minorBidi"/>
          <w:kern w:val="0"/>
          <w:sz w:val="22"/>
          <w:szCs w:val="22"/>
          <w:lang w:eastAsia="pt-BR" w:bidi="ar-SA"/>
        </w:rPr>
      </w:pPr>
    </w:p>
    <w:p w14:paraId="1E5727F1" w14:textId="77777777" w:rsidR="006D2C8A" w:rsidRDefault="00967A90">
      <w:pPr>
        <w:tabs>
          <w:tab w:val="left" w:pos="567"/>
        </w:tabs>
        <w:spacing w:line="360" w:lineRule="auto"/>
        <w:jc w:val="both"/>
        <w:rPr>
          <w:rFonts w:ascii="Garamond" w:eastAsia="Times New Roman" w:hAnsi="Garamond" w:cs="Garamond"/>
          <w:sz w:val="24"/>
          <w:szCs w:val="24"/>
          <w:lang w:eastAsia="pt-BR" w:bidi="ar-SA"/>
        </w:rPr>
        <w:sectPr w:rsidR="006D2C8A">
          <w:pgSz w:w="11906" w:h="16838"/>
          <w:pgMar w:top="1134" w:right="1134" w:bottom="1134" w:left="1134" w:header="720" w:footer="720" w:gutter="0"/>
          <w:cols w:space="720"/>
          <w:docGrid w:linePitch="360"/>
        </w:sectPr>
      </w:pPr>
      <w:r>
        <w:rPr>
          <w:rFonts w:ascii="Garamond" w:hAnsi="Garamond"/>
        </w:rPr>
        <w:fldChar w:fldCharType="end"/>
      </w:r>
    </w:p>
    <w:p w14:paraId="10A40120" w14:textId="77777777" w:rsidR="006D2C8A" w:rsidRDefault="00967A90">
      <w:pPr>
        <w:pStyle w:val="Ttulo7"/>
        <w:rPr>
          <w:rStyle w:val="Forte"/>
          <w:b/>
          <w:bCs w:val="0"/>
        </w:rPr>
      </w:pPr>
      <w:bookmarkStart w:id="1" w:name="_Toc14165036"/>
      <w:r>
        <w:rPr>
          <w:rStyle w:val="Forte"/>
          <w:b/>
          <w:bCs w:val="0"/>
        </w:rPr>
        <w:lastRenderedPageBreak/>
        <w:t>PREFÁCIO E/OU APRESENTAÇÃO</w:t>
      </w:r>
      <w:bookmarkEnd w:id="1"/>
    </w:p>
    <w:p w14:paraId="7ECBE16B"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6E93B9EF"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3450ED9A" w14:textId="77777777" w:rsidR="006D2C8A" w:rsidRDefault="00967A90">
      <w:pPr>
        <w:widowControl/>
        <w:suppressAutoHyphens w:val="0"/>
        <w:autoSpaceDE w:val="0"/>
        <w:spacing w:line="360" w:lineRule="auto"/>
        <w:jc w:val="both"/>
        <w:rPr>
          <w:rFonts w:ascii="Garamond" w:eastAsia="Calibri" w:hAnsi="Garamond" w:cs="CIDFont+F2"/>
          <w:sz w:val="24"/>
          <w:szCs w:val="24"/>
          <w:lang w:eastAsia="pt-BR" w:bidi="ar-SA"/>
        </w:rPr>
      </w:pPr>
      <w:r>
        <w:rPr>
          <w:rFonts w:ascii="Garamond" w:eastAsia="Calibri" w:hAnsi="Garamond" w:cs="CIDFont+F2"/>
          <w:sz w:val="24"/>
          <w:szCs w:val="24"/>
          <w:lang w:eastAsia="pt-BR" w:bidi="ar-SA"/>
        </w:rPr>
        <w:tab/>
        <w:t>Elemento opcional. Prefácio é um texto de apresentação, esclarecimento, justificação ou comentário escrito por outa pessoa. Quando escrito pelo autor, é chamado de APRESENTAÇÃO.</w:t>
      </w:r>
    </w:p>
    <w:p w14:paraId="1FB7F674"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t>Em caso de novo prefácio para nova edição, este precede os anteriores, apresentados sequencialmente, dos mais recentes aos mais antigos, indicando-se no título o número da edição correspondente (exemplo: “Prefácio à 7ª edição”, “Prefácio à 3ª edição”).</w:t>
      </w:r>
    </w:p>
    <w:p w14:paraId="6F767AE2" w14:textId="77777777" w:rsidR="006D2C8A" w:rsidRDefault="006D2C8A">
      <w:pPr>
        <w:pStyle w:val="PargrafodaLista"/>
        <w:spacing w:line="360" w:lineRule="auto"/>
        <w:ind w:left="0"/>
        <w:jc w:val="both"/>
        <w:rPr>
          <w:rFonts w:ascii="Garamond" w:eastAsia="Yu Gothic Light" w:hAnsi="Garamond" w:cs="Verdana"/>
          <w:sz w:val="24"/>
          <w:szCs w:val="24"/>
        </w:rPr>
      </w:pPr>
    </w:p>
    <w:p w14:paraId="2F551987" w14:textId="77777777" w:rsidR="006D2C8A" w:rsidRDefault="006D2C8A">
      <w:pPr>
        <w:pStyle w:val="PargrafodaLista"/>
        <w:spacing w:line="360" w:lineRule="auto"/>
        <w:ind w:left="0"/>
        <w:jc w:val="both"/>
        <w:rPr>
          <w:rFonts w:ascii="Garamond" w:eastAsia="Yu Gothic Light" w:hAnsi="Garamond" w:cs="Verdana"/>
          <w:sz w:val="24"/>
          <w:szCs w:val="24"/>
        </w:rPr>
      </w:pPr>
    </w:p>
    <w:p w14:paraId="6EC11965" w14:textId="77777777" w:rsidR="006D2C8A" w:rsidRDefault="006D2C8A">
      <w:pPr>
        <w:pStyle w:val="PargrafodaLista"/>
        <w:spacing w:line="360" w:lineRule="auto"/>
        <w:ind w:left="0"/>
        <w:jc w:val="both"/>
        <w:rPr>
          <w:rFonts w:ascii="Garamond" w:eastAsia="Yu Gothic Light" w:hAnsi="Garamond" w:cs="Verdana"/>
          <w:sz w:val="24"/>
          <w:szCs w:val="24"/>
        </w:rPr>
      </w:pPr>
    </w:p>
    <w:p w14:paraId="00F8313B" w14:textId="77777777" w:rsidR="006D2C8A" w:rsidRDefault="006D2C8A">
      <w:pPr>
        <w:pStyle w:val="PargrafodaLista"/>
        <w:spacing w:line="360" w:lineRule="auto"/>
        <w:ind w:left="0"/>
        <w:jc w:val="both"/>
        <w:rPr>
          <w:rFonts w:ascii="Garamond" w:eastAsia="Yu Gothic Light" w:hAnsi="Garamond" w:cs="Verdana"/>
          <w:sz w:val="24"/>
          <w:szCs w:val="24"/>
        </w:rPr>
      </w:pPr>
    </w:p>
    <w:p w14:paraId="4C854986" w14:textId="77777777" w:rsidR="006D2C8A" w:rsidRDefault="006D2C8A">
      <w:pPr>
        <w:pStyle w:val="PargrafodaLista"/>
        <w:spacing w:line="360" w:lineRule="auto"/>
        <w:ind w:left="0"/>
        <w:jc w:val="both"/>
        <w:rPr>
          <w:rFonts w:ascii="Garamond" w:eastAsia="Yu Gothic Light" w:hAnsi="Garamond" w:cs="Verdana"/>
          <w:sz w:val="24"/>
          <w:szCs w:val="24"/>
        </w:rPr>
      </w:pPr>
    </w:p>
    <w:p w14:paraId="30627026" w14:textId="77777777" w:rsidR="006D2C8A" w:rsidRDefault="006D2C8A">
      <w:pPr>
        <w:pStyle w:val="PargrafodaLista"/>
        <w:spacing w:line="360" w:lineRule="auto"/>
        <w:ind w:left="0"/>
        <w:jc w:val="both"/>
        <w:rPr>
          <w:rFonts w:ascii="Garamond" w:eastAsia="Yu Gothic Light" w:hAnsi="Garamond" w:cs="Verdana"/>
          <w:sz w:val="24"/>
          <w:szCs w:val="24"/>
        </w:rPr>
      </w:pPr>
    </w:p>
    <w:p w14:paraId="4B753846" w14:textId="77777777" w:rsidR="006D2C8A" w:rsidRDefault="006D2C8A">
      <w:pPr>
        <w:pStyle w:val="PargrafodaLista"/>
        <w:spacing w:line="360" w:lineRule="auto"/>
        <w:ind w:left="0"/>
        <w:jc w:val="both"/>
        <w:rPr>
          <w:rFonts w:ascii="Garamond" w:eastAsia="Yu Gothic Light" w:hAnsi="Garamond" w:cs="Verdana"/>
          <w:sz w:val="24"/>
          <w:szCs w:val="24"/>
        </w:rPr>
      </w:pPr>
    </w:p>
    <w:p w14:paraId="6AFCA06E" w14:textId="77777777" w:rsidR="006D2C8A" w:rsidRDefault="006D2C8A">
      <w:pPr>
        <w:pStyle w:val="PargrafodaLista"/>
        <w:spacing w:line="360" w:lineRule="auto"/>
        <w:ind w:left="0"/>
        <w:jc w:val="both"/>
        <w:rPr>
          <w:rFonts w:ascii="Garamond" w:eastAsia="Yu Gothic Light" w:hAnsi="Garamond" w:cs="Verdana"/>
          <w:sz w:val="24"/>
          <w:szCs w:val="24"/>
        </w:rPr>
      </w:pPr>
    </w:p>
    <w:p w14:paraId="78A39557" w14:textId="77777777" w:rsidR="006D2C8A" w:rsidRDefault="006D2C8A">
      <w:pPr>
        <w:pStyle w:val="PargrafodaLista"/>
        <w:spacing w:line="360" w:lineRule="auto"/>
        <w:ind w:left="0"/>
        <w:jc w:val="both"/>
        <w:rPr>
          <w:rFonts w:ascii="Garamond" w:eastAsia="Yu Gothic Light" w:hAnsi="Garamond" w:cs="Verdana"/>
          <w:sz w:val="24"/>
          <w:szCs w:val="24"/>
        </w:rPr>
      </w:pPr>
    </w:p>
    <w:p w14:paraId="36A534B3" w14:textId="77777777" w:rsidR="006D2C8A" w:rsidRDefault="006D2C8A">
      <w:pPr>
        <w:pStyle w:val="PargrafodaLista"/>
        <w:spacing w:line="360" w:lineRule="auto"/>
        <w:ind w:left="0"/>
        <w:jc w:val="both"/>
        <w:rPr>
          <w:rFonts w:ascii="Garamond" w:eastAsia="Yu Gothic Light" w:hAnsi="Garamond" w:cs="Verdana"/>
          <w:sz w:val="24"/>
          <w:szCs w:val="24"/>
        </w:rPr>
      </w:pPr>
    </w:p>
    <w:p w14:paraId="7AE387DF" w14:textId="77777777" w:rsidR="006D2C8A" w:rsidRDefault="006D2C8A">
      <w:pPr>
        <w:pStyle w:val="PargrafodaLista"/>
        <w:spacing w:line="360" w:lineRule="auto"/>
        <w:ind w:left="0"/>
        <w:jc w:val="both"/>
        <w:rPr>
          <w:rFonts w:ascii="Garamond" w:eastAsia="Yu Gothic Light" w:hAnsi="Garamond" w:cs="Verdana"/>
          <w:sz w:val="24"/>
          <w:szCs w:val="24"/>
        </w:rPr>
      </w:pPr>
    </w:p>
    <w:p w14:paraId="05E075D8" w14:textId="77777777" w:rsidR="006D2C8A" w:rsidRDefault="006D2C8A">
      <w:pPr>
        <w:pStyle w:val="PargrafodaLista"/>
        <w:spacing w:line="360" w:lineRule="auto"/>
        <w:ind w:left="0"/>
        <w:jc w:val="both"/>
        <w:rPr>
          <w:rFonts w:ascii="Garamond" w:eastAsia="Yu Gothic Light" w:hAnsi="Garamond" w:cs="Verdana"/>
          <w:sz w:val="24"/>
          <w:szCs w:val="24"/>
        </w:rPr>
      </w:pPr>
    </w:p>
    <w:p w14:paraId="0F158E74" w14:textId="77777777" w:rsidR="006D2C8A" w:rsidRDefault="006D2C8A">
      <w:pPr>
        <w:pStyle w:val="PargrafodaLista"/>
        <w:spacing w:line="360" w:lineRule="auto"/>
        <w:ind w:left="0"/>
        <w:jc w:val="both"/>
        <w:rPr>
          <w:rFonts w:ascii="Garamond" w:eastAsia="Yu Gothic Light" w:hAnsi="Garamond" w:cs="Verdana"/>
          <w:sz w:val="24"/>
          <w:szCs w:val="24"/>
        </w:rPr>
      </w:pPr>
    </w:p>
    <w:p w14:paraId="4906A758" w14:textId="77777777" w:rsidR="006D2C8A" w:rsidRDefault="006D2C8A">
      <w:pPr>
        <w:pStyle w:val="PargrafodaLista"/>
        <w:spacing w:line="360" w:lineRule="auto"/>
        <w:ind w:left="0"/>
        <w:jc w:val="both"/>
        <w:rPr>
          <w:rFonts w:ascii="Garamond" w:eastAsia="Yu Gothic Light" w:hAnsi="Garamond" w:cs="Verdana"/>
          <w:sz w:val="24"/>
          <w:szCs w:val="24"/>
        </w:rPr>
      </w:pPr>
    </w:p>
    <w:p w14:paraId="1F4EC572" w14:textId="77777777" w:rsidR="006D2C8A" w:rsidRDefault="006D2C8A">
      <w:pPr>
        <w:pStyle w:val="PargrafodaLista"/>
        <w:spacing w:line="360" w:lineRule="auto"/>
        <w:ind w:left="0"/>
        <w:jc w:val="both"/>
        <w:rPr>
          <w:rFonts w:ascii="Garamond" w:eastAsia="Yu Gothic Light" w:hAnsi="Garamond" w:cs="Verdana"/>
          <w:sz w:val="24"/>
          <w:szCs w:val="24"/>
        </w:rPr>
      </w:pPr>
    </w:p>
    <w:p w14:paraId="2BF95E2A" w14:textId="77777777" w:rsidR="006D2C8A" w:rsidRDefault="006D2C8A">
      <w:pPr>
        <w:pStyle w:val="PargrafodaLista"/>
        <w:spacing w:line="360" w:lineRule="auto"/>
        <w:ind w:left="0"/>
        <w:jc w:val="both"/>
        <w:rPr>
          <w:rFonts w:ascii="Garamond" w:eastAsia="Yu Gothic Light" w:hAnsi="Garamond" w:cs="Verdana"/>
          <w:sz w:val="24"/>
          <w:szCs w:val="24"/>
        </w:rPr>
      </w:pPr>
    </w:p>
    <w:p w14:paraId="189E2A22" w14:textId="77777777" w:rsidR="006D2C8A" w:rsidRDefault="006D2C8A">
      <w:pPr>
        <w:pStyle w:val="PargrafodaLista"/>
        <w:spacing w:line="360" w:lineRule="auto"/>
        <w:ind w:left="0"/>
        <w:jc w:val="both"/>
        <w:rPr>
          <w:rFonts w:ascii="Garamond" w:eastAsia="Yu Gothic Light" w:hAnsi="Garamond" w:cs="Verdana"/>
          <w:sz w:val="24"/>
          <w:szCs w:val="24"/>
        </w:rPr>
      </w:pPr>
    </w:p>
    <w:p w14:paraId="06C308A9" w14:textId="77777777" w:rsidR="006D2C8A" w:rsidRDefault="006D2C8A">
      <w:pPr>
        <w:pStyle w:val="PargrafodaLista"/>
        <w:spacing w:line="360" w:lineRule="auto"/>
        <w:ind w:left="0"/>
        <w:jc w:val="both"/>
        <w:rPr>
          <w:rFonts w:ascii="Garamond" w:eastAsia="Yu Gothic Light" w:hAnsi="Garamond" w:cs="Verdana"/>
          <w:sz w:val="24"/>
          <w:szCs w:val="24"/>
        </w:rPr>
      </w:pPr>
    </w:p>
    <w:p w14:paraId="032FF89D" w14:textId="77777777" w:rsidR="006D2C8A" w:rsidRDefault="006D2C8A">
      <w:pPr>
        <w:pStyle w:val="PargrafodaLista"/>
        <w:spacing w:line="360" w:lineRule="auto"/>
        <w:ind w:left="0"/>
        <w:jc w:val="both"/>
        <w:rPr>
          <w:rFonts w:ascii="Garamond" w:eastAsia="Yu Gothic Light" w:hAnsi="Garamond" w:cs="Verdana"/>
          <w:sz w:val="24"/>
          <w:szCs w:val="24"/>
        </w:rPr>
      </w:pPr>
    </w:p>
    <w:p w14:paraId="626161DF" w14:textId="77777777" w:rsidR="006D2C8A" w:rsidRDefault="006D2C8A">
      <w:pPr>
        <w:pStyle w:val="PargrafodaLista"/>
        <w:spacing w:line="360" w:lineRule="auto"/>
        <w:ind w:left="0"/>
        <w:jc w:val="both"/>
        <w:rPr>
          <w:rFonts w:ascii="Garamond" w:eastAsia="Yu Gothic Light" w:hAnsi="Garamond" w:cs="Verdana"/>
          <w:sz w:val="24"/>
          <w:szCs w:val="24"/>
        </w:rPr>
      </w:pPr>
    </w:p>
    <w:p w14:paraId="4CF482C0" w14:textId="77777777" w:rsidR="006D2C8A" w:rsidRDefault="006D2C8A">
      <w:pPr>
        <w:pStyle w:val="PargrafodaLista"/>
        <w:spacing w:line="360" w:lineRule="auto"/>
        <w:ind w:left="0"/>
        <w:jc w:val="both"/>
        <w:rPr>
          <w:rFonts w:ascii="Garamond" w:eastAsia="Yu Gothic Light" w:hAnsi="Garamond" w:cs="Verdana"/>
          <w:sz w:val="24"/>
          <w:szCs w:val="24"/>
        </w:rPr>
      </w:pPr>
    </w:p>
    <w:p w14:paraId="5B48EF51" w14:textId="77777777" w:rsidR="006D2C8A" w:rsidRDefault="006D2C8A">
      <w:pPr>
        <w:pStyle w:val="PargrafodaLista"/>
        <w:spacing w:line="360" w:lineRule="auto"/>
        <w:ind w:left="0"/>
        <w:jc w:val="both"/>
        <w:rPr>
          <w:rFonts w:ascii="Garamond" w:eastAsia="Yu Gothic Light" w:hAnsi="Garamond" w:cs="Verdana"/>
          <w:sz w:val="24"/>
          <w:szCs w:val="24"/>
        </w:rPr>
      </w:pPr>
    </w:p>
    <w:p w14:paraId="1811E207" w14:textId="77777777" w:rsidR="006D2C8A" w:rsidRDefault="006D2C8A">
      <w:pPr>
        <w:pStyle w:val="PargrafodaLista"/>
        <w:spacing w:line="360" w:lineRule="auto"/>
        <w:ind w:left="0"/>
        <w:jc w:val="both"/>
        <w:rPr>
          <w:rFonts w:ascii="Garamond" w:eastAsia="Yu Gothic Light" w:hAnsi="Garamond" w:cs="Verdana"/>
          <w:sz w:val="24"/>
          <w:szCs w:val="24"/>
        </w:rPr>
      </w:pPr>
    </w:p>
    <w:p w14:paraId="0118D3BB" w14:textId="77777777" w:rsidR="006D2C8A" w:rsidRDefault="006D2C8A">
      <w:pPr>
        <w:pStyle w:val="PargrafodaLista"/>
        <w:spacing w:line="360" w:lineRule="auto"/>
        <w:ind w:left="0"/>
        <w:jc w:val="both"/>
        <w:rPr>
          <w:rFonts w:ascii="Garamond" w:eastAsia="Yu Gothic Light" w:hAnsi="Garamond" w:cs="Verdana"/>
          <w:sz w:val="24"/>
          <w:szCs w:val="24"/>
        </w:rPr>
      </w:pPr>
    </w:p>
    <w:p w14:paraId="307F4E5A" w14:textId="77777777" w:rsidR="006D2C8A" w:rsidRDefault="006D2C8A">
      <w:pPr>
        <w:pStyle w:val="PargrafodaLista"/>
        <w:spacing w:line="360" w:lineRule="auto"/>
        <w:ind w:left="0"/>
        <w:jc w:val="both"/>
        <w:rPr>
          <w:rFonts w:ascii="Garamond" w:eastAsia="Yu Gothic Light" w:hAnsi="Garamond" w:cs="Verdana"/>
          <w:sz w:val="24"/>
          <w:szCs w:val="24"/>
        </w:rPr>
      </w:pPr>
    </w:p>
    <w:p w14:paraId="1EEDACFD" w14:textId="77777777" w:rsidR="006D2C8A" w:rsidRDefault="006D2C8A">
      <w:pPr>
        <w:pStyle w:val="PargrafodaLista"/>
        <w:spacing w:line="360" w:lineRule="auto"/>
        <w:ind w:left="0"/>
        <w:jc w:val="both"/>
        <w:rPr>
          <w:rFonts w:ascii="Garamond" w:eastAsia="Yu Gothic Light" w:hAnsi="Garamond" w:cs="Verdana"/>
          <w:b/>
          <w:sz w:val="24"/>
          <w:szCs w:val="24"/>
        </w:rPr>
      </w:pPr>
    </w:p>
    <w:p w14:paraId="1F12202B" w14:textId="77777777" w:rsidR="006D2C8A" w:rsidRDefault="00967A90">
      <w:pPr>
        <w:pStyle w:val="Ttulo1"/>
      </w:pPr>
      <w:bookmarkStart w:id="2" w:name="_Toc14165037"/>
      <w:r>
        <w:lastRenderedPageBreak/>
        <w:t>1 INTRODUÇÃO</w:t>
      </w:r>
      <w:bookmarkEnd w:id="2"/>
    </w:p>
    <w:p w14:paraId="1568E0F0" w14:textId="77777777" w:rsidR="006D2C8A" w:rsidRDefault="006D2C8A">
      <w:pPr>
        <w:widowControl/>
        <w:suppressAutoHyphens w:val="0"/>
        <w:autoSpaceDE w:val="0"/>
        <w:spacing w:line="360" w:lineRule="auto"/>
        <w:rPr>
          <w:rFonts w:ascii="Garamond" w:hAnsi="Garamond" w:cs="Garamond"/>
          <w:b/>
          <w:sz w:val="24"/>
          <w:szCs w:val="24"/>
          <w:lang w:eastAsia="pt-BR" w:bidi="ar-SA"/>
        </w:rPr>
      </w:pPr>
    </w:p>
    <w:p w14:paraId="738A01B5"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10706CE3" w14:textId="04A3EB8E"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r>
      <w:r>
        <w:rPr>
          <w:rFonts w:ascii="Garamond" w:hAnsi="Garamond" w:cs="Garamond"/>
          <w:sz w:val="24"/>
          <w:szCs w:val="24"/>
        </w:rPr>
        <w:t xml:space="preserve">Este </w:t>
      </w:r>
      <w:r>
        <w:rPr>
          <w:rFonts w:ascii="Garamond" w:hAnsi="Garamond" w:cs="Garamond"/>
          <w:i/>
          <w:sz w:val="24"/>
          <w:szCs w:val="24"/>
        </w:rPr>
        <w:t>template</w:t>
      </w:r>
      <w:r>
        <w:rPr>
          <w:rFonts w:ascii="Garamond" w:hAnsi="Garamond" w:cs="Garamond"/>
          <w:sz w:val="24"/>
          <w:szCs w:val="24"/>
        </w:rPr>
        <w:t xml:space="preserve"> foi elaborado com o objetivo de orientar os autores no que diz respeito a </w:t>
      </w:r>
      <w:r w:rsidRPr="00A13EAC">
        <w:rPr>
          <w:rFonts w:ascii="Garamond" w:hAnsi="Garamond" w:cs="Garamond"/>
          <w:sz w:val="24"/>
          <w:szCs w:val="24"/>
          <w:highlight w:val="yellow"/>
        </w:rPr>
        <w:t xml:space="preserve">apresentação de </w:t>
      </w:r>
      <w:r w:rsidR="00897C8B" w:rsidRPr="00A13EAC">
        <w:rPr>
          <w:rFonts w:ascii="Garamond" w:hAnsi="Garamond" w:cs="Garamond"/>
          <w:sz w:val="24"/>
          <w:szCs w:val="24"/>
          <w:highlight w:val="yellow"/>
        </w:rPr>
        <w:t>obras</w:t>
      </w:r>
      <w:r w:rsidR="00D74E62" w:rsidRPr="00A13EAC">
        <w:rPr>
          <w:rFonts w:ascii="Garamond" w:hAnsi="Garamond" w:cs="Garamond"/>
          <w:sz w:val="24"/>
          <w:szCs w:val="24"/>
          <w:highlight w:val="yellow"/>
        </w:rPr>
        <w:t xml:space="preserve"> </w:t>
      </w:r>
      <w:r w:rsidRPr="00A13EAC">
        <w:rPr>
          <w:rFonts w:ascii="Garamond" w:hAnsi="Garamond" w:cs="Garamond"/>
          <w:sz w:val="24"/>
          <w:szCs w:val="24"/>
          <w:highlight w:val="yellow"/>
        </w:rPr>
        <w:t>publicad</w:t>
      </w:r>
      <w:r w:rsidR="00897C8B" w:rsidRPr="00A13EAC">
        <w:rPr>
          <w:rFonts w:ascii="Garamond" w:hAnsi="Garamond" w:cs="Garamond"/>
          <w:sz w:val="24"/>
          <w:szCs w:val="24"/>
          <w:highlight w:val="yellow"/>
        </w:rPr>
        <w:t>a</w:t>
      </w:r>
      <w:r w:rsidRPr="00A13EAC">
        <w:rPr>
          <w:rFonts w:ascii="Garamond" w:hAnsi="Garamond" w:cs="Garamond"/>
          <w:sz w:val="24"/>
          <w:szCs w:val="24"/>
          <w:highlight w:val="yellow"/>
        </w:rPr>
        <w:t xml:space="preserve">s pela </w:t>
      </w:r>
      <w:r w:rsidR="00897C8B" w:rsidRPr="00A13EAC">
        <w:rPr>
          <w:rFonts w:ascii="Garamond" w:hAnsi="Garamond" w:cs="Garamond"/>
          <w:sz w:val="24"/>
          <w:szCs w:val="24"/>
          <w:highlight w:val="yellow"/>
        </w:rPr>
        <w:t xml:space="preserve">Editora da </w:t>
      </w:r>
      <w:r w:rsidRPr="00A13EAC">
        <w:rPr>
          <w:rFonts w:ascii="Garamond" w:hAnsi="Garamond" w:cs="Garamond"/>
          <w:sz w:val="24"/>
          <w:szCs w:val="24"/>
          <w:highlight w:val="yellow"/>
        </w:rPr>
        <w:t>UNIFAL-MG</w:t>
      </w:r>
      <w:r w:rsidRPr="00D74E62">
        <w:rPr>
          <w:rFonts w:ascii="Garamond" w:hAnsi="Garamond" w:cs="Garamond"/>
          <w:sz w:val="24"/>
          <w:szCs w:val="24"/>
        </w:rPr>
        <w:t>.</w:t>
      </w:r>
      <w:r w:rsidR="00897C8B">
        <w:rPr>
          <w:rFonts w:ascii="Garamond" w:hAnsi="Garamond" w:cs="Garamond"/>
          <w:sz w:val="24"/>
          <w:szCs w:val="24"/>
        </w:rPr>
        <w:t xml:space="preserve"> </w:t>
      </w:r>
      <w:r>
        <w:rPr>
          <w:rFonts w:ascii="Garamond" w:hAnsi="Garamond" w:cs="Garamond"/>
          <w:sz w:val="24"/>
          <w:szCs w:val="24"/>
        </w:rPr>
        <w:t>As orientações apresentadas foram baseadas em um conjunto de normas da Associação Brasileira de Normas Técnicas (ABNT).</w:t>
      </w:r>
      <w:r>
        <w:rPr>
          <w:rFonts w:ascii="Garamond" w:hAnsi="Garamond" w:cs="Garamond"/>
          <w:sz w:val="24"/>
          <w:szCs w:val="24"/>
        </w:rPr>
        <w:tab/>
      </w:r>
    </w:p>
    <w:p w14:paraId="440E0087" w14:textId="77777777" w:rsidR="006D2C8A" w:rsidRDefault="00967A90">
      <w:pPr>
        <w:widowControl/>
        <w:suppressAutoHyphens w:val="0"/>
        <w:autoSpaceDE w:val="0"/>
        <w:spacing w:line="360" w:lineRule="auto"/>
        <w:jc w:val="both"/>
        <w:rPr>
          <w:rFonts w:ascii="Garamond" w:hAnsi="Garamond"/>
        </w:rPr>
      </w:pPr>
      <w:r>
        <w:rPr>
          <w:rFonts w:ascii="Garamond" w:hAnsi="Garamond" w:cs="Garamond"/>
          <w:sz w:val="24"/>
          <w:szCs w:val="24"/>
        </w:rPr>
        <w:tab/>
        <w:t xml:space="preserve">A formatação utilizada para a confecção deste </w:t>
      </w:r>
      <w:r>
        <w:rPr>
          <w:rFonts w:ascii="Garamond" w:hAnsi="Garamond" w:cs="Garamond"/>
          <w:i/>
          <w:sz w:val="24"/>
          <w:szCs w:val="24"/>
        </w:rPr>
        <w:t xml:space="preserve">template </w:t>
      </w:r>
      <w:r>
        <w:rPr>
          <w:rFonts w:ascii="Garamond" w:hAnsi="Garamond" w:cs="Garamond"/>
          <w:sz w:val="24"/>
          <w:szCs w:val="24"/>
        </w:rPr>
        <w:t>foi</w:t>
      </w:r>
      <w:r>
        <w:rPr>
          <w:rFonts w:ascii="Garamond" w:hAnsi="Garamond" w:cs="Garamond"/>
          <w:i/>
          <w:sz w:val="24"/>
          <w:szCs w:val="24"/>
        </w:rPr>
        <w:t xml:space="preserve"> </w:t>
      </w:r>
      <w:r>
        <w:rPr>
          <w:rFonts w:ascii="Garamond" w:hAnsi="Garamond" w:cs="Garamond"/>
          <w:sz w:val="24"/>
          <w:szCs w:val="24"/>
        </w:rPr>
        <w:t>fonte Garamond, tamanho 12</w:t>
      </w:r>
      <w:r>
        <w:rPr>
          <w:rFonts w:ascii="Garamond" w:hAnsi="Garamond" w:cs="Garamond"/>
          <w:sz w:val="24"/>
          <w:szCs w:val="24"/>
          <w:shd w:val="clear" w:color="auto" w:fill="FFFFFF"/>
        </w:rPr>
        <w:t>.</w:t>
      </w:r>
      <w:r>
        <w:rPr>
          <w:rFonts w:ascii="Garamond" w:hAnsi="Garamond" w:cs="Garamond"/>
          <w:sz w:val="24"/>
          <w:szCs w:val="24"/>
        </w:rPr>
        <w:t xml:space="preserve"> Entretanto, o autor poderá optar por outro tipo de fonte como Times New Roman, Arial, Verdana ou similar.</w:t>
      </w:r>
    </w:p>
    <w:p w14:paraId="6837207E"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5E67FBB"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6BEE960"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50BC372"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F55AF67"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536C4BB"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1260A43"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B64550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31EB938"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CB484D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5A053A"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C874DF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DC7235F"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A4CC2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C38C970"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9949C7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5424ADA"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B3E890E"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91C9B4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97EC22C"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EEBECB8"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E54DC5"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6E5736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8830F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2CB870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5086886" w14:textId="77777777" w:rsidR="006D2C8A" w:rsidRDefault="00967A90">
      <w:pPr>
        <w:pStyle w:val="Ttulo1"/>
      </w:pPr>
      <w:bookmarkStart w:id="3" w:name="__RefHeading___Toc12639008"/>
      <w:bookmarkStart w:id="4" w:name="_Toc14165038"/>
      <w:r>
        <w:rPr>
          <w:sz w:val="24"/>
          <w:szCs w:val="24"/>
          <w:lang w:eastAsia="pt-BR" w:bidi="ar-SA"/>
        </w:rPr>
        <w:lastRenderedPageBreak/>
        <w:t>2 TÍTULO DO CAPÍTULO</w:t>
      </w:r>
      <w:bookmarkEnd w:id="3"/>
      <w:r>
        <w:rPr>
          <w:sz w:val="24"/>
          <w:szCs w:val="24"/>
          <w:lang w:val="pt-BR" w:eastAsia="pt-BR" w:bidi="ar-SA"/>
        </w:rPr>
        <w:t xml:space="preserve"> </w:t>
      </w:r>
      <w:r>
        <w:rPr>
          <w:rStyle w:val="SubtleEmphasis1"/>
          <w:rFonts w:cs="Garamond"/>
          <w:i w:val="0"/>
          <w:iCs w:val="0"/>
          <w:color w:val="2E74B5"/>
          <w:szCs w:val="28"/>
        </w:rPr>
        <w:t>(utilize MAIÚSCULO</w:t>
      </w:r>
      <w:r>
        <w:rPr>
          <w:rStyle w:val="SubtleEmphasis1"/>
          <w:rFonts w:cs="Garamond"/>
          <w:i w:val="0"/>
          <w:iCs w:val="0"/>
          <w:color w:val="2E74B5"/>
          <w:szCs w:val="28"/>
          <w:lang w:val="pt-BR"/>
        </w:rPr>
        <w:t xml:space="preserve"> E NEGRITO</w:t>
      </w:r>
      <w:r>
        <w:rPr>
          <w:rStyle w:val="SubtleEmphasis1"/>
          <w:rFonts w:cs="Garamond"/>
          <w:i w:val="0"/>
          <w:iCs w:val="0"/>
          <w:color w:val="2E74B5"/>
          <w:szCs w:val="28"/>
        </w:rPr>
        <w:t>)</w:t>
      </w:r>
      <w:bookmarkEnd w:id="4"/>
    </w:p>
    <w:p w14:paraId="2E9E80B9" w14:textId="77777777" w:rsidR="006D2C8A" w:rsidRDefault="006D2C8A">
      <w:pPr>
        <w:widowControl/>
        <w:suppressAutoHyphens w:val="0"/>
        <w:autoSpaceDE w:val="0"/>
        <w:spacing w:line="360" w:lineRule="auto"/>
        <w:rPr>
          <w:rFonts w:ascii="Garamond" w:eastAsia="Calibri" w:hAnsi="Garamond" w:cs="CIDFont+F1"/>
          <w:b/>
          <w:sz w:val="24"/>
          <w:szCs w:val="24"/>
          <w:lang w:eastAsia="pt-BR" w:bidi="ar-SA"/>
        </w:rPr>
      </w:pPr>
    </w:p>
    <w:p w14:paraId="11BCFAD9" w14:textId="77777777" w:rsidR="006D2C8A" w:rsidRDefault="006D2C8A">
      <w:pPr>
        <w:widowControl/>
        <w:suppressAutoHyphens w:val="0"/>
        <w:autoSpaceDE w:val="0"/>
        <w:spacing w:line="360" w:lineRule="auto"/>
        <w:rPr>
          <w:rFonts w:ascii="Garamond" w:eastAsia="Calibri" w:hAnsi="Garamond" w:cs="CIDFont+F1"/>
          <w:sz w:val="24"/>
          <w:szCs w:val="24"/>
          <w:lang w:eastAsia="pt-BR" w:bidi="ar-SA"/>
        </w:rPr>
      </w:pPr>
    </w:p>
    <w:p w14:paraId="19F00ECE"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t xml:space="preserve">A apresentação do texto </w:t>
      </w:r>
      <w:r>
        <w:rPr>
          <w:rFonts w:ascii="Garamond" w:hAnsi="Garamond" w:cs="Garamond"/>
          <w:sz w:val="24"/>
          <w:szCs w:val="24"/>
        </w:rPr>
        <w:t>deverá conter uma estrutura hierárquica com numeração progressiva das seções e subseções, conforme NBR 6024</w:t>
      </w:r>
      <w:r>
        <w:rPr>
          <w:rFonts w:ascii="Garamond" w:eastAsia="Calibri" w:hAnsi="Garamond" w:cs="CIDFont+F2"/>
          <w:color w:val="000000"/>
          <w:sz w:val="24"/>
          <w:szCs w:val="24"/>
          <w:lang w:eastAsia="pt-BR" w:bidi="ar-SA"/>
        </w:rPr>
        <w:t>. Os títulos internos, da publicação, devem ser destacados do texto, utilizando-se para isso um entrelinhamento maior e/ou outro recurso gráfico (ABNT, 2006).</w:t>
      </w:r>
    </w:p>
    <w:p w14:paraId="2974C29D"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b/>
        <w:t xml:space="preserve">Sugere-se </w:t>
      </w:r>
      <w:r>
        <w:rPr>
          <w:rFonts w:ascii="Garamond" w:hAnsi="Garamond" w:cs="Garamond"/>
          <w:sz w:val="24"/>
          <w:szCs w:val="24"/>
        </w:rPr>
        <w:t>a sequência abaixo para diferenciação gráfica nas divisões de seções e subseções.</w:t>
      </w:r>
    </w:p>
    <w:p w14:paraId="7F5AC95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8EAF34F" w14:textId="77777777" w:rsidR="006D2C8A" w:rsidRDefault="00967A90">
      <w:pPr>
        <w:pStyle w:val="western"/>
        <w:spacing w:before="0" w:after="0"/>
        <w:rPr>
          <w:rFonts w:ascii="Garamond" w:hAnsi="Garamond"/>
        </w:rPr>
      </w:pPr>
      <w:r>
        <w:rPr>
          <w:rFonts w:ascii="Garamond" w:hAnsi="Garamond" w:cs="Garamond"/>
          <w:b/>
          <w:bCs/>
        </w:rPr>
        <w:t xml:space="preserve">1 </w:t>
      </w:r>
      <w:r>
        <w:rPr>
          <w:rFonts w:ascii="Garamond" w:hAnsi="Garamond" w:cs="Garamond"/>
          <w:b/>
          <w:bCs/>
        </w:rPr>
        <w:tab/>
        <w:t xml:space="preserve">      SEÇÃO PRIMÁRIA (</w:t>
      </w:r>
      <w:r>
        <w:rPr>
          <w:rFonts w:ascii="Garamond" w:hAnsi="Garamond" w:cs="Times New Roman"/>
        </w:rPr>
        <w:t xml:space="preserve">use </w:t>
      </w:r>
      <w:r>
        <w:rPr>
          <w:rFonts w:ascii="Garamond" w:hAnsi="Garamond" w:cs="Times New Roman"/>
          <w:b/>
          <w:bCs/>
        </w:rPr>
        <w:t>MAIÚSCULO E NEGRITO)</w:t>
      </w:r>
    </w:p>
    <w:p w14:paraId="4884FC55" w14:textId="77777777"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color w:val="000000"/>
          <w:sz w:val="24"/>
          <w:szCs w:val="24"/>
          <w:lang w:eastAsia="pt-BR" w:bidi="ar-SA"/>
        </w:rPr>
        <w:t>1.1</w:t>
      </w:r>
      <w:r>
        <w:rPr>
          <w:rFonts w:ascii="Garamond" w:eastAsia="Times New Roman" w:hAnsi="Garamond" w:cs="Garamond"/>
          <w:b/>
          <w:bCs/>
          <w:color w:val="000000"/>
          <w:sz w:val="24"/>
          <w:szCs w:val="24"/>
          <w:lang w:eastAsia="pt-BR" w:bidi="ar-SA"/>
        </w:rPr>
        <w:t xml:space="preserve"> </w:t>
      </w:r>
      <w:r>
        <w:rPr>
          <w:rFonts w:ascii="Garamond" w:eastAsia="Times New Roman" w:hAnsi="Garamond" w:cs="Garamond"/>
          <w:b/>
          <w:bCs/>
          <w:color w:val="000000"/>
          <w:sz w:val="24"/>
          <w:szCs w:val="24"/>
          <w:lang w:eastAsia="pt-BR" w:bidi="ar-SA"/>
        </w:rPr>
        <w:tab/>
        <w:t xml:space="preserve">      </w:t>
      </w:r>
      <w:r>
        <w:rPr>
          <w:rFonts w:ascii="Garamond" w:eastAsia="Times New Roman" w:hAnsi="Garamond" w:cs="Garamond"/>
          <w:color w:val="000000"/>
          <w:sz w:val="24"/>
          <w:szCs w:val="24"/>
          <w:lang w:eastAsia="pt-BR" w:bidi="ar-SA"/>
        </w:rPr>
        <w:t>SEÇÃO SECUNDÁRIA (</w:t>
      </w:r>
      <w:r>
        <w:rPr>
          <w:rFonts w:ascii="Garamond" w:eastAsia="Times New Roman" w:hAnsi="Garamond" w:cs="Times New Roman"/>
          <w:color w:val="000000"/>
          <w:sz w:val="24"/>
          <w:szCs w:val="24"/>
          <w:lang w:eastAsia="pt-BR" w:bidi="ar-SA"/>
        </w:rPr>
        <w:t>use MAINÚSCULO)</w:t>
      </w:r>
    </w:p>
    <w:p w14:paraId="30D13287" w14:textId="77777777"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b/>
          <w:bCs/>
          <w:color w:val="000000"/>
          <w:sz w:val="24"/>
          <w:szCs w:val="24"/>
          <w:lang w:eastAsia="pt-BR" w:bidi="ar-SA"/>
        </w:rPr>
        <w:t xml:space="preserve">1.1.1 </w:t>
      </w:r>
      <w:r>
        <w:rPr>
          <w:rFonts w:ascii="Garamond" w:eastAsia="Times New Roman" w:hAnsi="Garamond" w:cs="Garamond"/>
          <w:b/>
          <w:bCs/>
          <w:color w:val="000000"/>
          <w:sz w:val="24"/>
          <w:szCs w:val="24"/>
          <w:lang w:eastAsia="pt-BR" w:bidi="ar-SA"/>
        </w:rPr>
        <w:tab/>
        <w:t xml:space="preserve">      Seção terciária </w:t>
      </w:r>
      <w:r>
        <w:rPr>
          <w:rFonts w:ascii="Garamond" w:eastAsia="Times New Roman" w:hAnsi="Garamond" w:cs="Garamond"/>
          <w:color w:val="000000"/>
          <w:sz w:val="24"/>
          <w:szCs w:val="24"/>
          <w:lang w:eastAsia="pt-BR" w:bidi="ar-SA"/>
        </w:rPr>
        <w:t>(</w:t>
      </w:r>
      <w:r>
        <w:rPr>
          <w:rFonts w:ascii="Garamond" w:eastAsia="Times New Roman" w:hAnsi="Garamond" w:cs="Times New Roman"/>
          <w:color w:val="000000"/>
          <w:sz w:val="24"/>
          <w:szCs w:val="24"/>
          <w:lang w:eastAsia="pt-BR" w:bidi="ar-SA"/>
        </w:rPr>
        <w:t xml:space="preserve">use </w:t>
      </w:r>
      <w:r>
        <w:rPr>
          <w:rFonts w:ascii="Garamond" w:eastAsia="Times New Roman" w:hAnsi="Garamond" w:cs="Times New Roman"/>
          <w:b/>
          <w:color w:val="000000"/>
          <w:sz w:val="24"/>
          <w:szCs w:val="24"/>
          <w:lang w:eastAsia="pt-BR" w:bidi="ar-SA"/>
        </w:rPr>
        <w:t>minúsculo</w:t>
      </w:r>
      <w:r>
        <w:rPr>
          <w:rFonts w:ascii="Garamond" w:eastAsia="Times New Roman" w:hAnsi="Garamond" w:cs="Times New Roman"/>
          <w:color w:val="000000"/>
          <w:sz w:val="24"/>
          <w:szCs w:val="24"/>
          <w:lang w:eastAsia="pt-BR" w:bidi="ar-SA"/>
        </w:rPr>
        <w:t xml:space="preserve"> </w:t>
      </w:r>
      <w:r>
        <w:rPr>
          <w:rFonts w:ascii="Garamond" w:eastAsia="Times New Roman" w:hAnsi="Garamond" w:cs="Times New Roman"/>
          <w:b/>
          <w:bCs/>
          <w:color w:val="000000"/>
          <w:sz w:val="24"/>
          <w:szCs w:val="24"/>
          <w:lang w:eastAsia="pt-BR" w:bidi="ar-SA"/>
        </w:rPr>
        <w:t>e negrito)</w:t>
      </w:r>
    </w:p>
    <w:p w14:paraId="648C433A" w14:textId="77777777" w:rsidR="006D2C8A" w:rsidRDefault="00967A90">
      <w:pPr>
        <w:widowControl/>
        <w:suppressAutoHyphens w:val="0"/>
        <w:spacing w:line="360" w:lineRule="auto"/>
        <w:ind w:firstLine="709"/>
        <w:jc w:val="both"/>
        <w:rPr>
          <w:rFonts w:ascii="Garamond" w:hAnsi="Garamond"/>
        </w:rPr>
      </w:pPr>
      <w:r>
        <w:rPr>
          <w:rFonts w:ascii="Garamond" w:eastAsia="Times New Roman" w:hAnsi="Garamond" w:cs="Garamond"/>
          <w:color w:val="000000"/>
          <w:sz w:val="24"/>
          <w:szCs w:val="24"/>
          <w:lang w:eastAsia="pt-BR" w:bidi="ar-SA"/>
        </w:rPr>
        <w:t xml:space="preserve">1.1.1.1 </w:t>
      </w:r>
      <w:r>
        <w:rPr>
          <w:rFonts w:ascii="Garamond" w:eastAsia="Times New Roman" w:hAnsi="Garamond" w:cs="Garamond"/>
          <w:color w:val="000000"/>
          <w:sz w:val="24"/>
          <w:szCs w:val="24"/>
          <w:lang w:eastAsia="pt-BR" w:bidi="ar-SA"/>
        </w:rPr>
        <w:tab/>
        <w:t xml:space="preserve">      Seção quaternária (</w:t>
      </w:r>
      <w:r>
        <w:rPr>
          <w:rFonts w:ascii="Garamond" w:eastAsia="Times New Roman" w:hAnsi="Garamond" w:cs="Times New Roman"/>
          <w:color w:val="000000"/>
          <w:sz w:val="24"/>
          <w:szCs w:val="24"/>
          <w:lang w:eastAsia="pt-BR" w:bidi="ar-SA"/>
        </w:rPr>
        <w:t>use minúsculo)</w:t>
      </w:r>
    </w:p>
    <w:p w14:paraId="73FBEE45" w14:textId="77777777" w:rsidR="006D2C8A" w:rsidRDefault="00967A90">
      <w:pPr>
        <w:widowControl/>
        <w:numPr>
          <w:ilvl w:val="4"/>
          <w:numId w:val="2"/>
        </w:numPr>
        <w:suppressAutoHyphens w:val="0"/>
        <w:spacing w:line="360" w:lineRule="auto"/>
        <w:jc w:val="both"/>
        <w:rPr>
          <w:rFonts w:ascii="Garamond" w:hAnsi="Garamond"/>
        </w:rPr>
      </w:pPr>
      <w:r>
        <w:rPr>
          <w:rFonts w:ascii="Garamond" w:eastAsia="Times New Roman" w:hAnsi="Garamond" w:cs="Garamond"/>
          <w:i/>
          <w:iCs/>
          <w:color w:val="000000"/>
          <w:sz w:val="24"/>
          <w:szCs w:val="24"/>
          <w:lang w:eastAsia="pt-BR" w:bidi="ar-SA"/>
        </w:rPr>
        <w:t>Seção quinaria (</w:t>
      </w:r>
      <w:r>
        <w:rPr>
          <w:rFonts w:ascii="Garamond" w:eastAsia="Times New Roman" w:hAnsi="Garamond" w:cs="Times New Roman"/>
          <w:color w:val="000000"/>
          <w:sz w:val="24"/>
          <w:szCs w:val="24"/>
          <w:lang w:eastAsia="pt-BR" w:bidi="ar-SA"/>
        </w:rPr>
        <w:t xml:space="preserve">use </w:t>
      </w:r>
      <w:r>
        <w:rPr>
          <w:rFonts w:ascii="Garamond" w:eastAsia="Times New Roman" w:hAnsi="Garamond" w:cs="Times New Roman"/>
          <w:i/>
          <w:iCs/>
          <w:color w:val="000000"/>
          <w:sz w:val="24"/>
          <w:szCs w:val="24"/>
          <w:lang w:eastAsia="pt-BR" w:bidi="ar-SA"/>
        </w:rPr>
        <w:t>minúsculo e itálico)</w:t>
      </w:r>
    </w:p>
    <w:p w14:paraId="22F0C3FB" w14:textId="77777777" w:rsidR="006D2C8A" w:rsidRDefault="006D2C8A">
      <w:pPr>
        <w:widowControl/>
        <w:suppressAutoHyphens w:val="0"/>
        <w:spacing w:line="360" w:lineRule="auto"/>
        <w:ind w:left="284" w:firstLine="284"/>
        <w:jc w:val="both"/>
        <w:rPr>
          <w:rFonts w:ascii="Garamond" w:eastAsia="Times New Roman" w:hAnsi="Garamond" w:cs="Garamond"/>
          <w:color w:val="000000"/>
          <w:sz w:val="24"/>
          <w:szCs w:val="24"/>
          <w:lang w:eastAsia="pt-BR" w:bidi="ar-SA"/>
        </w:rPr>
      </w:pPr>
    </w:p>
    <w:p w14:paraId="099B31DA" w14:textId="77777777" w:rsidR="006D2C8A" w:rsidRDefault="00967A90">
      <w:pPr>
        <w:widowControl/>
        <w:suppressAutoHyphens w:val="0"/>
        <w:spacing w:line="360" w:lineRule="auto"/>
        <w:jc w:val="both"/>
        <w:rPr>
          <w:rFonts w:ascii="Garamond" w:hAnsi="Garamond"/>
        </w:rPr>
      </w:pPr>
      <w:r>
        <w:rPr>
          <w:rFonts w:ascii="Garamond" w:eastAsia="Times New Roman" w:hAnsi="Garamond" w:cs="Helvetica"/>
          <w:sz w:val="24"/>
          <w:szCs w:val="24"/>
          <w:lang w:eastAsia="pt-BR" w:bidi="ar-SA"/>
        </w:rPr>
        <w:tab/>
        <w:t>Os assuntos que não possuam título próprio, dentro de uma mesma seção, devem ser subdivididos em alíneas. As alíneas devem ser apresentadas conforme instruções abaixo (ABNT 6024):</w:t>
      </w:r>
    </w:p>
    <w:p w14:paraId="21D43E7B"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hAnsi="Garamond" w:cs="Garamond"/>
          <w:sz w:val="24"/>
          <w:szCs w:val="24"/>
        </w:rPr>
        <w:t xml:space="preserve">o texto que </w:t>
      </w:r>
      <w:r>
        <w:rPr>
          <w:rFonts w:ascii="Garamond" w:eastAsia="Times New Roman" w:hAnsi="Garamond" w:cs="Helvetica"/>
          <w:sz w:val="24"/>
          <w:szCs w:val="24"/>
          <w:lang w:eastAsia="pt-BR" w:bidi="ar-SA"/>
        </w:rPr>
        <w:t>antecede as alíneas termina em dois pontos;</w:t>
      </w:r>
    </w:p>
    <w:p w14:paraId="666DB6B2"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devem ser indicadas alfabeticamente, em letra minúscula, seguida de parêntese;</w:t>
      </w:r>
    </w:p>
    <w:p w14:paraId="1A06A57B"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as letras indicativas das alíneas devem apresentar recuo em relação à margem esquerda;</w:t>
      </w:r>
    </w:p>
    <w:p w14:paraId="0C0718DB"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o texto da alínea deve começar por letra minúscula e terminar em ponto e vírgula, exceto a última alínea que termina em ponto final;</w:t>
      </w:r>
    </w:p>
    <w:p w14:paraId="075153BE"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 xml:space="preserve">a partir da segunda linha o texto da alínea começa sob a primeira letra do texto da própria alínea; </w:t>
      </w:r>
    </w:p>
    <w:p w14:paraId="56064CC1"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se houver subalínea, o texto da alínea deve terminar em dois pontos;</w:t>
      </w:r>
    </w:p>
    <w:p w14:paraId="4ABB72D0" w14:textId="77777777" w:rsidR="006D2C8A" w:rsidRDefault="00967A90">
      <w:pPr>
        <w:widowControl/>
        <w:numPr>
          <w:ilvl w:val="0"/>
          <w:numId w:val="3"/>
        </w:numPr>
        <w:suppressAutoHyphens w:val="0"/>
        <w:autoSpaceDE w:val="0"/>
        <w:spacing w:line="360" w:lineRule="auto"/>
        <w:jc w:val="both"/>
        <w:rPr>
          <w:rFonts w:ascii="Garamond" w:hAnsi="Garamond"/>
        </w:rPr>
      </w:pPr>
      <w:r>
        <w:rPr>
          <w:rFonts w:ascii="Garamond" w:eastAsia="Times New Roman" w:hAnsi="Garamond" w:cs="Helvetica"/>
          <w:sz w:val="24"/>
          <w:szCs w:val="24"/>
          <w:lang w:eastAsia="pt-BR" w:bidi="ar-SA"/>
        </w:rPr>
        <w:t>a apresentação de subalíneas deve ser da forma abaixo:</w:t>
      </w:r>
    </w:p>
    <w:p w14:paraId="14306238" w14:textId="77777777" w:rsidR="006D2C8A" w:rsidRDefault="00967A90">
      <w:pPr>
        <w:pStyle w:val="PargrafodaLista"/>
        <w:spacing w:line="360" w:lineRule="auto"/>
        <w:ind w:firstLine="348"/>
        <w:jc w:val="both"/>
        <w:rPr>
          <w:rFonts w:ascii="Garamond" w:hAnsi="Garamond"/>
        </w:rPr>
      </w:pPr>
      <w:r>
        <w:rPr>
          <w:rFonts w:ascii="Garamond" w:eastAsia="Times New Roman" w:hAnsi="Garamond" w:cs="Helvetica"/>
          <w:sz w:val="24"/>
          <w:szCs w:val="24"/>
          <w:lang w:eastAsia="pt-BR" w:bidi="ar-SA"/>
        </w:rPr>
        <w:t xml:space="preserve">- </w:t>
      </w:r>
      <w:r>
        <w:rPr>
          <w:rFonts w:ascii="Garamond" w:eastAsia="Yu Gothic Light" w:hAnsi="Garamond" w:cs="Verdana"/>
          <w:sz w:val="24"/>
          <w:szCs w:val="24"/>
        </w:rPr>
        <w:t>devem apresentar recuo e relação à alínea;</w:t>
      </w:r>
    </w:p>
    <w:p w14:paraId="1F34AADA" w14:textId="77777777" w:rsidR="006D2C8A" w:rsidRDefault="00967A90">
      <w:pPr>
        <w:pStyle w:val="PargrafodaLista"/>
        <w:spacing w:line="360" w:lineRule="auto"/>
        <w:ind w:firstLine="348"/>
        <w:jc w:val="both"/>
        <w:rPr>
          <w:rFonts w:ascii="Garamond" w:hAnsi="Garamond"/>
        </w:rPr>
      </w:pPr>
      <w:r>
        <w:rPr>
          <w:rFonts w:ascii="Garamond" w:eastAsia="Yu Gothic Light" w:hAnsi="Garamond" w:cs="Verdana"/>
          <w:sz w:val="24"/>
          <w:szCs w:val="24"/>
        </w:rPr>
        <w:t>- começar por travessão seguido de espaço;</w:t>
      </w:r>
    </w:p>
    <w:p w14:paraId="428B42FD" w14:textId="77777777" w:rsidR="006D2C8A" w:rsidRDefault="00967A90">
      <w:pPr>
        <w:pStyle w:val="PargrafodaLista"/>
        <w:spacing w:line="360" w:lineRule="auto"/>
        <w:ind w:left="1276" w:hanging="208"/>
        <w:jc w:val="both"/>
        <w:rPr>
          <w:rFonts w:ascii="Garamond" w:hAnsi="Garamond"/>
        </w:rPr>
      </w:pPr>
      <w:r>
        <w:rPr>
          <w:rFonts w:ascii="Garamond" w:eastAsia="Yu Gothic Light" w:hAnsi="Garamond" w:cs="Verdana"/>
          <w:sz w:val="24"/>
          <w:szCs w:val="24"/>
        </w:rPr>
        <w:t>- o texto deve começar em letra minúscula e terminar em ponto e vírgula. A última subalínea deve terminar em ponto final se não houver alínea subsequente;</w:t>
      </w:r>
    </w:p>
    <w:p w14:paraId="7395BCEC" w14:textId="77777777" w:rsidR="006D2C8A" w:rsidRDefault="00967A90">
      <w:pPr>
        <w:pStyle w:val="PargrafodaLista"/>
        <w:spacing w:line="360" w:lineRule="auto"/>
        <w:ind w:left="1276" w:hanging="208"/>
        <w:jc w:val="both"/>
        <w:rPr>
          <w:rFonts w:ascii="Garamond" w:hAnsi="Garamond"/>
        </w:rPr>
      </w:pPr>
      <w:r>
        <w:rPr>
          <w:rFonts w:ascii="Garamond" w:eastAsia="Yu Gothic Light" w:hAnsi="Garamond" w:cs="Verdana"/>
          <w:sz w:val="24"/>
          <w:szCs w:val="24"/>
        </w:rPr>
        <w:t xml:space="preserve">- a partir da segunda linha o texto da subalínea </w:t>
      </w:r>
      <w:r>
        <w:rPr>
          <w:rFonts w:ascii="Garamond" w:eastAsia="Times New Roman" w:hAnsi="Garamond" w:cs="Helvetica"/>
          <w:sz w:val="24"/>
          <w:szCs w:val="24"/>
          <w:lang w:eastAsia="pt-BR" w:bidi="ar-SA"/>
        </w:rPr>
        <w:t>começa sob a primeira letra do texto da própria subalínea.</w:t>
      </w:r>
    </w:p>
    <w:p w14:paraId="527DA1D8" w14:textId="77777777" w:rsidR="006D2C8A" w:rsidRDefault="006D2C8A">
      <w:pPr>
        <w:pStyle w:val="PargrafodaLista"/>
        <w:spacing w:line="360" w:lineRule="auto"/>
        <w:ind w:left="0"/>
        <w:jc w:val="both"/>
        <w:rPr>
          <w:rFonts w:ascii="Garamond" w:eastAsia="Yu Gothic Light" w:hAnsi="Garamond" w:cs="Verdana"/>
          <w:sz w:val="24"/>
          <w:szCs w:val="24"/>
        </w:rPr>
      </w:pPr>
    </w:p>
    <w:p w14:paraId="38B6BBE7" w14:textId="77777777" w:rsidR="006D2C8A" w:rsidRDefault="006D2C8A">
      <w:pPr>
        <w:pStyle w:val="PargrafodaLista"/>
        <w:spacing w:line="360" w:lineRule="auto"/>
        <w:ind w:left="0"/>
        <w:jc w:val="both"/>
        <w:rPr>
          <w:rFonts w:ascii="Garamond" w:eastAsia="Yu Gothic Light" w:hAnsi="Garamond" w:cs="Verdana"/>
          <w:sz w:val="24"/>
          <w:szCs w:val="24"/>
        </w:rPr>
      </w:pPr>
    </w:p>
    <w:p w14:paraId="55535DFD" w14:textId="77777777" w:rsidR="006D2C8A" w:rsidRDefault="006D2C8A">
      <w:pPr>
        <w:pStyle w:val="PargrafodaLista"/>
        <w:spacing w:line="360" w:lineRule="auto"/>
        <w:ind w:left="0"/>
        <w:jc w:val="both"/>
        <w:rPr>
          <w:rFonts w:ascii="Garamond" w:eastAsia="Yu Gothic Light" w:hAnsi="Garamond" w:cs="Verdana"/>
          <w:sz w:val="24"/>
          <w:szCs w:val="24"/>
        </w:rPr>
      </w:pPr>
    </w:p>
    <w:p w14:paraId="7A49A147" w14:textId="77777777" w:rsidR="006D2C8A" w:rsidRDefault="00967A90">
      <w:pPr>
        <w:pStyle w:val="Ttulo2"/>
        <w:spacing w:before="0" w:after="0" w:line="360" w:lineRule="auto"/>
      </w:pPr>
      <w:bookmarkStart w:id="5" w:name="__RefHeading___Toc12639009"/>
      <w:bookmarkStart w:id="6" w:name="_Toc14165039"/>
      <w:r>
        <w:rPr>
          <w:rFonts w:cs="Garamond"/>
          <w:szCs w:val="28"/>
        </w:rPr>
        <w:t>2.1</w:t>
      </w:r>
      <w:r>
        <w:rPr>
          <w:rFonts w:cs="Garamond"/>
          <w:szCs w:val="28"/>
          <w:lang w:val="pt-BR"/>
        </w:rPr>
        <w:t xml:space="preserve"> </w:t>
      </w:r>
      <w:r>
        <w:rPr>
          <w:rFonts w:cs="Garamond"/>
          <w:szCs w:val="28"/>
        </w:rPr>
        <w:t xml:space="preserve">TÍTULO DA SEÇÃO SECUNDÁRIA </w:t>
      </w:r>
      <w:r>
        <w:rPr>
          <w:rStyle w:val="SubtleEmphasis1"/>
          <w:rFonts w:cs="Garamond"/>
          <w:i w:val="0"/>
          <w:iCs w:val="0"/>
          <w:color w:val="2E74B5"/>
          <w:szCs w:val="28"/>
        </w:rPr>
        <w:t>(utilize MAIÚSCULO)</w:t>
      </w:r>
      <w:bookmarkEnd w:id="5"/>
      <w:bookmarkEnd w:id="6"/>
      <w:r>
        <w:rPr>
          <w:rFonts w:cs="Garamond"/>
          <w:szCs w:val="28"/>
        </w:rPr>
        <w:t xml:space="preserve"> </w:t>
      </w:r>
    </w:p>
    <w:p w14:paraId="75BD0FFC" w14:textId="77777777" w:rsidR="006D2C8A" w:rsidRDefault="006D2C8A">
      <w:pPr>
        <w:pStyle w:val="PargrafodaLista"/>
        <w:spacing w:line="360" w:lineRule="auto"/>
        <w:ind w:left="0"/>
        <w:jc w:val="both"/>
        <w:rPr>
          <w:rFonts w:ascii="Garamond" w:eastAsia="Yu Gothic Light" w:hAnsi="Garamond" w:cs="Verdana"/>
          <w:sz w:val="24"/>
          <w:szCs w:val="24"/>
        </w:rPr>
      </w:pPr>
    </w:p>
    <w:p w14:paraId="711B25AA" w14:textId="77777777" w:rsidR="006D2C8A" w:rsidRDefault="006D2C8A">
      <w:pPr>
        <w:pStyle w:val="PargrafodaLista"/>
        <w:spacing w:line="360" w:lineRule="auto"/>
        <w:ind w:left="0"/>
        <w:jc w:val="both"/>
        <w:rPr>
          <w:rFonts w:ascii="Garamond" w:eastAsia="Yu Gothic Light" w:hAnsi="Garamond" w:cs="Verdana"/>
          <w:sz w:val="24"/>
          <w:szCs w:val="24"/>
        </w:rPr>
      </w:pPr>
    </w:p>
    <w:p w14:paraId="3980D2FC" w14:textId="77777777" w:rsidR="006D2C8A" w:rsidRDefault="00967A90">
      <w:pPr>
        <w:spacing w:line="360" w:lineRule="auto"/>
        <w:ind w:firstLine="708"/>
        <w:jc w:val="both"/>
        <w:rPr>
          <w:rFonts w:ascii="Garamond" w:hAnsi="Garamond"/>
        </w:rPr>
      </w:pPr>
      <w:r>
        <w:rPr>
          <w:rFonts w:ascii="Garamond" w:hAnsi="Garamond" w:cs="Garamond"/>
          <w:sz w:val="24"/>
          <w:szCs w:val="24"/>
        </w:rPr>
        <w:t>As citações, diretas ou indiretas, retiradas de várias fontes têm como finalidade fundamentar, esclarecer e/ou sustentar as ideias do autor do texto que está sendo produzido (PORTELA, 2006), sendo a fonte de onde foi extraída ser citada obrigatoriamente, respeitando-se dessa forma os direitos autorais descritos na Lei nº 9.610 de 19 fevereiro de 1998 (FRANÇA; VASCONCELLOS, 2014).</w:t>
      </w:r>
    </w:p>
    <w:p w14:paraId="1E2ADA80" w14:textId="77777777" w:rsidR="006D2C8A" w:rsidRDefault="00967A90">
      <w:pPr>
        <w:spacing w:line="360" w:lineRule="auto"/>
        <w:jc w:val="both"/>
        <w:rPr>
          <w:rFonts w:ascii="Garamond" w:hAnsi="Garamond"/>
        </w:rPr>
      </w:pPr>
      <w:r>
        <w:rPr>
          <w:rFonts w:ascii="Garamond" w:hAnsi="Garamond" w:cs="Garamond"/>
          <w:sz w:val="24"/>
          <w:szCs w:val="24"/>
          <w:lang w:eastAsia="en-US" w:bidi="ar-SA"/>
        </w:rPr>
        <w:tab/>
        <w:t>São duas formas de apresentação das citações diretas (transcrição textual literal de parte da obra do autor consultado):</w:t>
      </w:r>
    </w:p>
    <w:p w14:paraId="6D0D28E1" w14:textId="77777777" w:rsidR="006D2C8A" w:rsidRDefault="00967A90">
      <w:pPr>
        <w:pStyle w:val="PargrafodaLista1"/>
        <w:numPr>
          <w:ilvl w:val="0"/>
          <w:numId w:val="4"/>
        </w:numPr>
        <w:ind w:left="1069"/>
        <w:rPr>
          <w:rFonts w:ascii="Garamond" w:hAnsi="Garamond"/>
        </w:rPr>
      </w:pPr>
      <w:r>
        <w:rPr>
          <w:rFonts w:ascii="Garamond" w:hAnsi="Garamond" w:cs="Arial"/>
          <w:szCs w:val="24"/>
          <w:lang w:eastAsia="en-US" w:bidi="ar-SA"/>
        </w:rPr>
        <w:t>citações de até três linhas – citação curta – inseridas nas sentenças entre aspas duplas;</w:t>
      </w:r>
    </w:p>
    <w:p w14:paraId="2CE62B69" w14:textId="77777777" w:rsidR="006D2C8A" w:rsidRDefault="006D2C8A">
      <w:pPr>
        <w:pStyle w:val="PargrafodaLista1"/>
        <w:ind w:left="0" w:firstLine="0"/>
        <w:rPr>
          <w:rFonts w:ascii="Garamond" w:hAnsi="Garamond" w:cs="Arial"/>
          <w:szCs w:val="24"/>
          <w:lang w:eastAsia="en-US" w:bidi="ar-SA"/>
        </w:rPr>
      </w:pPr>
    </w:p>
    <w:p w14:paraId="151C35BC" w14:textId="77777777" w:rsidR="006D2C8A" w:rsidRDefault="00967A90">
      <w:pPr>
        <w:spacing w:line="360" w:lineRule="auto"/>
        <w:jc w:val="both"/>
        <w:rPr>
          <w:rFonts w:ascii="Garamond" w:hAnsi="Garamond"/>
        </w:rPr>
      </w:pPr>
      <w:r>
        <w:rPr>
          <w:rFonts w:ascii="Garamond" w:hAnsi="Garamond" w:cs="Garamond"/>
          <w:sz w:val="24"/>
          <w:szCs w:val="24"/>
        </w:rPr>
        <w:tab/>
        <w:t>Exemplo de citação curta “citação citação citação citação citação citação citação citação citação citação.” (AUTOR, ano, p. xx).</w:t>
      </w:r>
    </w:p>
    <w:p w14:paraId="764637EC" w14:textId="77777777" w:rsidR="006D2C8A" w:rsidRDefault="00967A90">
      <w:pPr>
        <w:spacing w:line="360" w:lineRule="auto"/>
        <w:jc w:val="both"/>
        <w:rPr>
          <w:rFonts w:ascii="Garamond" w:hAnsi="Garamond"/>
        </w:rPr>
      </w:pPr>
      <w:r>
        <w:rPr>
          <w:rFonts w:ascii="Garamond" w:eastAsia="Garamond" w:hAnsi="Garamond" w:cs="Garamond"/>
          <w:sz w:val="24"/>
          <w:szCs w:val="24"/>
        </w:rPr>
        <w:t xml:space="preserve"> </w:t>
      </w:r>
    </w:p>
    <w:p w14:paraId="7EDC55A3" w14:textId="77777777" w:rsidR="006D2C8A" w:rsidRDefault="00967A90">
      <w:pPr>
        <w:spacing w:line="360" w:lineRule="auto"/>
        <w:jc w:val="both"/>
        <w:rPr>
          <w:rFonts w:ascii="Garamond" w:hAnsi="Garamond"/>
        </w:rPr>
      </w:pPr>
      <w:r>
        <w:rPr>
          <w:rFonts w:ascii="Garamond" w:hAnsi="Garamond" w:cs="Garamond"/>
          <w:sz w:val="24"/>
          <w:szCs w:val="24"/>
        </w:rPr>
        <w:tab/>
        <w:t>Exemplo de citação direta curta Autor (ano, p. xx) “citação citação citação citação citação citação citação citação citação citação” texto texto texto texto texto texto texto texto texto texto.</w:t>
      </w:r>
    </w:p>
    <w:p w14:paraId="65CE469F" w14:textId="77777777" w:rsidR="006D2C8A" w:rsidRDefault="006D2C8A">
      <w:pPr>
        <w:pStyle w:val="PargrafodaLista1"/>
        <w:ind w:left="1069" w:firstLine="0"/>
        <w:rPr>
          <w:rFonts w:ascii="Garamond" w:hAnsi="Garamond" w:cs="Arial"/>
          <w:szCs w:val="24"/>
        </w:rPr>
      </w:pPr>
    </w:p>
    <w:p w14:paraId="35783E12" w14:textId="77777777" w:rsidR="006D2C8A" w:rsidRDefault="00967A90">
      <w:pPr>
        <w:pStyle w:val="PargrafodaLista1"/>
        <w:numPr>
          <w:ilvl w:val="0"/>
          <w:numId w:val="4"/>
        </w:numPr>
        <w:ind w:left="1069"/>
        <w:rPr>
          <w:rFonts w:ascii="Garamond" w:hAnsi="Garamond"/>
        </w:rPr>
      </w:pPr>
      <w:r>
        <w:rPr>
          <w:rFonts w:ascii="Garamond" w:hAnsi="Garamond" w:cs="Arial"/>
          <w:szCs w:val="24"/>
          <w:lang w:eastAsia="en-US" w:bidi="ar-SA"/>
        </w:rPr>
        <w:t>com mais de três linhas – citação longa – colocadas com recuo de 4 cm a partir da margem esquerda do texto, digitadas em fonte tamanho 10, espaçamento simples entre linhas e sem aspas. Exemplo abaixo:</w:t>
      </w:r>
    </w:p>
    <w:p w14:paraId="60F1F920" w14:textId="77777777" w:rsidR="006D2C8A" w:rsidRDefault="00967A90">
      <w:pPr>
        <w:spacing w:line="240" w:lineRule="auto"/>
        <w:ind w:left="2268"/>
        <w:jc w:val="both"/>
        <w:rPr>
          <w:rFonts w:ascii="Garamond" w:hAnsi="Garamond"/>
        </w:rPr>
      </w:pPr>
      <w:r>
        <w:rPr>
          <w:rFonts w:ascii="Garamond" w:hAnsi="Garamond" w:cs="Garamond"/>
          <w:sz w:val="20"/>
          <w:szCs w:val="20"/>
        </w:rPr>
        <w:t>Exemplo de citação longa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(AUTOR, ano, p. xx).</w:t>
      </w:r>
    </w:p>
    <w:p w14:paraId="3DEF307E" w14:textId="77777777" w:rsidR="006D2C8A" w:rsidRDefault="006D2C8A">
      <w:pPr>
        <w:pStyle w:val="PargrafodaLista"/>
        <w:spacing w:line="360" w:lineRule="auto"/>
        <w:ind w:left="0"/>
        <w:jc w:val="both"/>
        <w:rPr>
          <w:rFonts w:ascii="Garamond" w:eastAsia="Yu Gothic Light" w:hAnsi="Garamond" w:cs="Verdana"/>
          <w:b/>
          <w:sz w:val="24"/>
          <w:szCs w:val="24"/>
          <w:lang w:eastAsia="en-US" w:bidi="ar-SA"/>
        </w:rPr>
      </w:pPr>
    </w:p>
    <w:p w14:paraId="1C2432E2" w14:textId="77777777" w:rsidR="006D2C8A" w:rsidRDefault="00967A90">
      <w:pPr>
        <w:spacing w:line="360" w:lineRule="auto"/>
        <w:jc w:val="both"/>
        <w:rPr>
          <w:rFonts w:ascii="Garamond" w:hAnsi="Garamond"/>
        </w:rPr>
      </w:pPr>
      <w:r>
        <w:rPr>
          <w:rFonts w:ascii="Garamond" w:hAnsi="Garamond" w:cs="Garamond"/>
          <w:sz w:val="24"/>
          <w:szCs w:val="24"/>
        </w:rPr>
        <w:tab/>
        <w:t>Para realizar supressões nas citações diretas utiliza-se reticências entre colchetes.</w:t>
      </w:r>
    </w:p>
    <w:p w14:paraId="33C0CB2A" w14:textId="77777777" w:rsidR="006D2C8A" w:rsidRDefault="006D2C8A">
      <w:pPr>
        <w:spacing w:line="360" w:lineRule="auto"/>
        <w:ind w:firstLine="708"/>
        <w:jc w:val="both"/>
        <w:rPr>
          <w:rFonts w:ascii="Garamond" w:hAnsi="Garamond" w:cs="Garamond"/>
          <w:sz w:val="24"/>
          <w:szCs w:val="24"/>
        </w:rPr>
      </w:pPr>
    </w:p>
    <w:p w14:paraId="063ED38B" w14:textId="77777777" w:rsidR="006D2C8A" w:rsidRDefault="00967A90">
      <w:pPr>
        <w:spacing w:line="360" w:lineRule="auto"/>
        <w:ind w:firstLine="708"/>
        <w:jc w:val="both"/>
        <w:rPr>
          <w:rFonts w:ascii="Garamond" w:hAnsi="Garamond"/>
        </w:rPr>
      </w:pPr>
      <w:r>
        <w:rPr>
          <w:rFonts w:ascii="Garamond" w:hAnsi="Garamond" w:cs="Garamond"/>
          <w:sz w:val="24"/>
          <w:szCs w:val="24"/>
        </w:rPr>
        <w:t xml:space="preserve">Exemplo de citação com supressão texto texto texto “Citação citação citação citação citação citação citação citação [...] citação citação citação citação citação citação citação citação citação citação [...].” (AUTOR, ano, p. xx). </w:t>
      </w:r>
    </w:p>
    <w:p w14:paraId="33462156" w14:textId="77777777" w:rsidR="006D2C8A" w:rsidRDefault="006D2C8A">
      <w:pPr>
        <w:spacing w:line="360" w:lineRule="auto"/>
        <w:ind w:firstLine="708"/>
        <w:jc w:val="both"/>
        <w:rPr>
          <w:rFonts w:ascii="Garamond" w:hAnsi="Garamond" w:cs="Garamond"/>
          <w:sz w:val="24"/>
          <w:szCs w:val="24"/>
        </w:rPr>
      </w:pPr>
    </w:p>
    <w:p w14:paraId="2479AFAB" w14:textId="77777777" w:rsidR="006D2C8A" w:rsidRDefault="00967A90">
      <w:pPr>
        <w:spacing w:line="360" w:lineRule="auto"/>
        <w:ind w:firstLine="708"/>
        <w:jc w:val="both"/>
        <w:rPr>
          <w:rFonts w:ascii="Garamond" w:hAnsi="Garamond"/>
        </w:rPr>
      </w:pPr>
      <w:r>
        <w:rPr>
          <w:rFonts w:ascii="Garamond" w:hAnsi="Garamond" w:cs="Garamond"/>
          <w:sz w:val="24"/>
          <w:szCs w:val="24"/>
        </w:rPr>
        <w:t>Para citação indireta, descreva a ideia central sem utilizar aspas e indique o autor e o ano da obra consultada.</w:t>
      </w:r>
    </w:p>
    <w:p w14:paraId="6B54FB46" w14:textId="77777777" w:rsidR="006D2C8A" w:rsidRDefault="00967A90">
      <w:pPr>
        <w:spacing w:line="360" w:lineRule="auto"/>
        <w:jc w:val="both"/>
        <w:rPr>
          <w:rFonts w:ascii="Garamond" w:hAnsi="Garamond"/>
        </w:rPr>
      </w:pPr>
      <w:r>
        <w:rPr>
          <w:rFonts w:ascii="Garamond" w:hAnsi="Garamond" w:cs="Garamond"/>
          <w:sz w:val="24"/>
          <w:szCs w:val="24"/>
        </w:rPr>
        <w:tab/>
      </w:r>
    </w:p>
    <w:p w14:paraId="3638A990" w14:textId="77777777" w:rsidR="006D2C8A" w:rsidRDefault="00967A90">
      <w:pPr>
        <w:spacing w:line="360" w:lineRule="auto"/>
        <w:jc w:val="both"/>
        <w:rPr>
          <w:rFonts w:ascii="Garamond" w:hAnsi="Garamond"/>
        </w:rPr>
      </w:pPr>
      <w:r>
        <w:rPr>
          <w:rFonts w:ascii="Garamond" w:hAnsi="Garamond" w:cs="Garamond"/>
          <w:sz w:val="24"/>
          <w:szCs w:val="24"/>
        </w:rPr>
        <w:tab/>
        <w:t>Exemplo de citação indireta texto texto texto texto texto texto texto texto texto texto texto texto (AUTOR, ano).</w:t>
      </w:r>
    </w:p>
    <w:p w14:paraId="36CDB9FA" w14:textId="77777777" w:rsidR="006D2C8A" w:rsidRDefault="00967A90">
      <w:pPr>
        <w:pStyle w:val="Ttulo2"/>
        <w:tabs>
          <w:tab w:val="left" w:pos="567"/>
        </w:tabs>
        <w:spacing w:before="0" w:after="0"/>
        <w:ind w:left="567" w:hanging="567"/>
        <w:jc w:val="both"/>
      </w:pPr>
      <w:bookmarkStart w:id="7" w:name="_Toc14165040"/>
      <w:r>
        <w:rPr>
          <w:rFonts w:cs="Garamond"/>
          <w:szCs w:val="28"/>
        </w:rPr>
        <w:t xml:space="preserve">2.2 TÍTULO DA SEÇÃO SECUNDÁRIA: TÍTULOS LONGOS ALINHAR A SEGUNDA LINHA ABAIXO DA PRIMEIRA PALAVRA DO TÍTULO </w:t>
      </w:r>
      <w:r>
        <w:rPr>
          <w:rStyle w:val="SubtleEmphasis1"/>
          <w:rFonts w:cs="Garamond"/>
          <w:i w:val="0"/>
          <w:iCs w:val="0"/>
          <w:color w:val="2E74B5"/>
          <w:szCs w:val="28"/>
        </w:rPr>
        <w:t>(utilize MAIÚSCULO)</w:t>
      </w:r>
      <w:bookmarkEnd w:id="7"/>
    </w:p>
    <w:p w14:paraId="0D647C4C" w14:textId="77777777" w:rsidR="006D2C8A" w:rsidRDefault="006D2C8A">
      <w:pPr>
        <w:pStyle w:val="PargrafodaLista"/>
        <w:spacing w:line="360" w:lineRule="auto"/>
        <w:ind w:left="0"/>
        <w:jc w:val="both"/>
        <w:rPr>
          <w:rFonts w:ascii="Garamond" w:eastAsia="Yu Gothic Light" w:hAnsi="Garamond" w:cs="Verdana"/>
          <w:sz w:val="24"/>
          <w:szCs w:val="24"/>
        </w:rPr>
      </w:pPr>
    </w:p>
    <w:p w14:paraId="6301263B" w14:textId="77777777" w:rsidR="006D2C8A" w:rsidRDefault="006D2C8A">
      <w:pPr>
        <w:pStyle w:val="PargrafodaLista"/>
        <w:spacing w:line="360" w:lineRule="auto"/>
        <w:ind w:left="0"/>
        <w:jc w:val="both"/>
        <w:rPr>
          <w:rFonts w:ascii="Garamond" w:eastAsia="Yu Gothic Light" w:hAnsi="Garamond" w:cs="Verdana"/>
          <w:sz w:val="24"/>
          <w:szCs w:val="24"/>
        </w:rPr>
      </w:pPr>
    </w:p>
    <w:p w14:paraId="3E248F3C"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t xml:space="preserve">Qualquer que seja o tipo de ilustração (figura, fotografia, quadro, gráfico, entre outros), sua identificação aparece na parte superior, precedida da palavra designativa, seguida de seu número de ordem de ocorrência no texto, em algarismos arábicos, do respectivo título e/ou legenda explicativa de forma breve e clara, dispensando consulta ao texto. Na parte inferior deverá </w:t>
      </w:r>
      <w:r>
        <w:rPr>
          <w:rFonts w:ascii="Garamond" w:hAnsi="Garamond" w:cs="Garamond"/>
          <w:sz w:val="24"/>
          <w:szCs w:val="24"/>
        </w:rPr>
        <w:t>indicar a fonte consultada (elemento obrigatório, mesmo que seja produção do próprio autor), legenda, notas e outras informações necessárias à sua compreensão (se houver</w:t>
      </w:r>
      <w:r>
        <w:rPr>
          <w:rFonts w:ascii="Garamond" w:eastAsia="Calibri" w:hAnsi="Garamond" w:cs="CIDFont+F2"/>
          <w:sz w:val="24"/>
          <w:szCs w:val="24"/>
          <w:lang w:eastAsia="pt-BR" w:bidi="ar-SA"/>
        </w:rPr>
        <w:t xml:space="preserve">) (FIGURA 1). </w:t>
      </w:r>
    </w:p>
    <w:p w14:paraId="1B97B68F" w14:textId="77777777" w:rsidR="006D2C8A" w:rsidRDefault="006D2C8A">
      <w:pPr>
        <w:widowControl/>
        <w:suppressAutoHyphens w:val="0"/>
        <w:autoSpaceDE w:val="0"/>
        <w:spacing w:line="360" w:lineRule="auto"/>
        <w:jc w:val="both"/>
        <w:rPr>
          <w:rFonts w:ascii="Garamond" w:hAnsi="Garamond" w:cs="Garamond"/>
          <w:sz w:val="24"/>
          <w:szCs w:val="24"/>
        </w:rPr>
      </w:pPr>
    </w:p>
    <w:p w14:paraId="2643438C" w14:textId="77777777" w:rsidR="006D2C8A" w:rsidRDefault="00967A90">
      <w:pPr>
        <w:pStyle w:val="Legenda"/>
        <w:keepNext/>
        <w:spacing w:before="0" w:after="0"/>
        <w:rPr>
          <w:rFonts w:ascii="Garamond" w:hAnsi="Garamond"/>
        </w:rPr>
      </w:pPr>
      <w:r>
        <w:rPr>
          <w:rFonts w:ascii="Garamond" w:eastAsia="Garamond" w:hAnsi="Garamond" w:cs="Garamond"/>
          <w:i w:val="0"/>
        </w:rPr>
        <w:t xml:space="preserve">  </w:t>
      </w:r>
      <w:bookmarkStart w:id="8" w:name="_Toc14166504"/>
      <w:r>
        <w:rPr>
          <w:rFonts w:ascii="Garamond" w:hAnsi="Garamond" w:cs="Garamond"/>
          <w:i w:val="0"/>
        </w:rPr>
        <w:t xml:space="preserve">Figura </w:t>
      </w:r>
      <w:r>
        <w:rPr>
          <w:rFonts w:ascii="Garamond" w:hAnsi="Garamond" w:cs="Garamond"/>
          <w:i w:val="0"/>
        </w:rPr>
        <w:fldChar w:fldCharType="begin"/>
      </w:r>
      <w:r>
        <w:rPr>
          <w:rFonts w:ascii="Garamond" w:hAnsi="Garamond" w:cs="Garamond"/>
          <w:i w:val="0"/>
        </w:rPr>
        <w:instrText xml:space="preserve"> SEQ "Figura"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cs="Garamond"/>
          <w:i w:val="0"/>
        </w:rPr>
        <w:t xml:space="preserve"> - Título da figura</w:t>
      </w:r>
      <w:bookmarkEnd w:id="8"/>
    </w:p>
    <w:p w14:paraId="7D832327" w14:textId="77777777" w:rsidR="006D2C8A" w:rsidRDefault="00967A90">
      <w:pPr>
        <w:rPr>
          <w:rFonts w:ascii="Garamond" w:eastAsia="Garamond" w:hAnsi="Garamond" w:cs="Garamond"/>
        </w:rPr>
      </w:pPr>
      <w:r>
        <w:rPr>
          <w:rFonts w:ascii="Garamond" w:hAnsi="Garamond" w:cs="Garamond"/>
          <w:noProof/>
          <w:lang w:eastAsia="pt-BR" w:bidi="ar-SA"/>
        </w:rPr>
        <w:drawing>
          <wp:inline distT="0" distB="0" distL="0" distR="0" wp14:anchorId="42EA3B80" wp14:editId="2EF97EE8">
            <wp:extent cx="5120640" cy="1515110"/>
            <wp:effectExtent l="0" t="0" r="381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20640" cy="1515110"/>
                    </a:xfrm>
                    <a:prstGeom prst="rect">
                      <a:avLst/>
                    </a:prstGeom>
                    <a:solidFill>
                      <a:srgbClr val="FFFFFF"/>
                    </a:solidFill>
                    <a:ln>
                      <a:noFill/>
                    </a:ln>
                  </pic:spPr>
                </pic:pic>
              </a:graphicData>
            </a:graphic>
          </wp:inline>
        </w:drawing>
      </w:r>
    </w:p>
    <w:p w14:paraId="2AE89272" w14:textId="77777777" w:rsidR="006D2C8A" w:rsidRDefault="00967A90">
      <w:pPr>
        <w:spacing w:line="240" w:lineRule="auto"/>
        <w:rPr>
          <w:rFonts w:ascii="Garamond" w:hAnsi="Garamond"/>
          <w:sz w:val="20"/>
          <w:szCs w:val="20"/>
        </w:rPr>
      </w:pPr>
      <w:r>
        <w:rPr>
          <w:rFonts w:ascii="Garamond" w:eastAsia="Garamond" w:hAnsi="Garamond" w:cs="Garamond"/>
        </w:rPr>
        <w:t xml:space="preserve">    </w:t>
      </w:r>
      <w:r>
        <w:rPr>
          <w:rFonts w:ascii="Garamond" w:hAnsi="Garamond" w:cs="Garamond"/>
          <w:sz w:val="20"/>
          <w:szCs w:val="20"/>
        </w:rPr>
        <w:t>Fonte: Autor (ano, p. xx).</w:t>
      </w:r>
    </w:p>
    <w:p w14:paraId="3746DBE2" w14:textId="77777777" w:rsidR="006D2C8A" w:rsidRDefault="006D2C8A">
      <w:pPr>
        <w:pStyle w:val="PargrafodaLista"/>
        <w:spacing w:line="360" w:lineRule="auto"/>
        <w:ind w:left="0"/>
        <w:jc w:val="both"/>
        <w:rPr>
          <w:rFonts w:ascii="Garamond" w:eastAsia="Yu Gothic Light" w:hAnsi="Garamond" w:cs="Verdana"/>
          <w:b/>
          <w:sz w:val="24"/>
          <w:szCs w:val="24"/>
        </w:rPr>
      </w:pPr>
    </w:p>
    <w:p w14:paraId="346E36FB" w14:textId="77777777" w:rsidR="006D2C8A" w:rsidRDefault="00967A90">
      <w:pPr>
        <w:widowControl/>
        <w:suppressAutoHyphens w:val="0"/>
        <w:autoSpaceDE w:val="0"/>
        <w:spacing w:line="360" w:lineRule="auto"/>
        <w:ind w:firstLine="708"/>
        <w:jc w:val="both"/>
        <w:rPr>
          <w:rFonts w:ascii="Garamond" w:hAnsi="Garamond"/>
        </w:rPr>
      </w:pPr>
      <w:r>
        <w:rPr>
          <w:rFonts w:ascii="Garamond" w:eastAsia="Calibri" w:hAnsi="Garamond" w:cs="CIDFont+F2"/>
          <w:sz w:val="24"/>
          <w:szCs w:val="24"/>
          <w:lang w:eastAsia="pt-BR" w:bidi="ar-SA"/>
        </w:rPr>
        <w:t xml:space="preserve">A ilustração </w:t>
      </w:r>
      <w:r>
        <w:rPr>
          <w:rFonts w:ascii="Garamond" w:hAnsi="Garamond" w:cs="Garamond"/>
          <w:sz w:val="24"/>
          <w:szCs w:val="24"/>
        </w:rPr>
        <w:t xml:space="preserve">deve ser citada no texto e inserida o mais próximo possível do </w:t>
      </w:r>
      <w:r>
        <w:rPr>
          <w:rFonts w:ascii="Garamond" w:eastAsia="Calibri" w:hAnsi="Garamond" w:cs="CIDFont+F2"/>
          <w:sz w:val="24"/>
          <w:szCs w:val="24"/>
          <w:lang w:eastAsia="pt-BR" w:bidi="ar-SA"/>
        </w:rPr>
        <w:t>trecho a que se refere.</w:t>
      </w:r>
    </w:p>
    <w:p w14:paraId="034018C6" w14:textId="77777777" w:rsidR="006D2C8A" w:rsidRDefault="00967A90">
      <w:pPr>
        <w:spacing w:line="360" w:lineRule="auto"/>
        <w:rPr>
          <w:rFonts w:ascii="Garamond" w:hAnsi="Garamond"/>
        </w:rPr>
      </w:pPr>
      <w:r>
        <w:rPr>
          <w:rFonts w:ascii="Garamond" w:hAnsi="Garamond" w:cs="Garamond"/>
          <w:sz w:val="24"/>
          <w:szCs w:val="24"/>
        </w:rPr>
        <w:tab/>
        <w:t xml:space="preserve">Descreva o texto texto texto texto texto texto texto texto texto texto texto texto texto texto texto texto texto texto texto texto texto texto texto texto texto (FIGURA 2). </w:t>
      </w:r>
    </w:p>
    <w:p w14:paraId="4D031262" w14:textId="77777777" w:rsidR="006D2C8A" w:rsidRDefault="00967A90">
      <w:pPr>
        <w:spacing w:line="360" w:lineRule="auto"/>
        <w:ind w:firstLine="708"/>
        <w:rPr>
          <w:rFonts w:ascii="Garamond" w:hAnsi="Garamond"/>
        </w:rPr>
      </w:pPr>
      <w:r>
        <w:rPr>
          <w:rFonts w:ascii="Garamond" w:hAnsi="Garamond" w:cs="Garamond"/>
          <w:sz w:val="24"/>
          <w:szCs w:val="24"/>
        </w:rPr>
        <w:t>Ou</w:t>
      </w:r>
    </w:p>
    <w:p w14:paraId="09E52B20" w14:textId="77777777" w:rsidR="006D2C8A" w:rsidRDefault="00967A90">
      <w:pPr>
        <w:spacing w:line="360" w:lineRule="auto"/>
        <w:ind w:firstLine="708"/>
        <w:rPr>
          <w:rFonts w:ascii="Garamond" w:hAnsi="Garamond"/>
        </w:rPr>
      </w:pPr>
      <w:r>
        <w:rPr>
          <w:rFonts w:ascii="Garamond" w:hAnsi="Garamond" w:cs="Garamond"/>
          <w:sz w:val="24"/>
          <w:szCs w:val="24"/>
        </w:rPr>
        <w:t>Conforme Figura 1, texto texto texto texto texto texto texto texto texto texto texto texto texto texto texto texto texto texto texto texto texto texto texto texto texto.</w:t>
      </w:r>
    </w:p>
    <w:p w14:paraId="37B415DC" w14:textId="77777777" w:rsidR="006D2C8A" w:rsidRDefault="00967A90">
      <w:pPr>
        <w:rPr>
          <w:rFonts w:ascii="Garamond" w:hAnsi="Garamond"/>
        </w:rPr>
      </w:pPr>
      <w:r>
        <w:rPr>
          <w:rFonts w:ascii="Garamond" w:eastAsia="Garamond" w:hAnsi="Garamond" w:cs="Garamond"/>
        </w:rPr>
        <w:lastRenderedPageBreak/>
        <w:t xml:space="preserve"> </w:t>
      </w:r>
    </w:p>
    <w:p w14:paraId="12B76B59" w14:textId="77777777" w:rsidR="006D2C8A" w:rsidRDefault="006D2C8A">
      <w:pPr>
        <w:rPr>
          <w:rFonts w:ascii="Garamond" w:hAnsi="Garamond" w:cs="Garamond"/>
        </w:rPr>
      </w:pPr>
    </w:p>
    <w:p w14:paraId="219DE151" w14:textId="77777777" w:rsidR="006D2C8A" w:rsidRDefault="00967A90">
      <w:pPr>
        <w:pStyle w:val="Legenda"/>
        <w:keepNext/>
        <w:spacing w:before="0" w:after="0"/>
        <w:ind w:firstLine="708"/>
        <w:rPr>
          <w:rFonts w:ascii="Garamond" w:hAnsi="Garamond"/>
        </w:rPr>
      </w:pPr>
      <w:r>
        <w:rPr>
          <w:rFonts w:ascii="Garamond" w:hAnsi="Garamond" w:cs="Garamond"/>
          <w:i w:val="0"/>
        </w:rPr>
        <w:t>As ilustrações, quando apresentadas de forma agrupada deverão seguir o exemplo abaixo:</w:t>
      </w:r>
    </w:p>
    <w:p w14:paraId="40D9ABCE" w14:textId="77777777" w:rsidR="006D2C8A" w:rsidRDefault="00967A90">
      <w:pPr>
        <w:pStyle w:val="Legenda"/>
        <w:keepNext/>
        <w:spacing w:before="0" w:after="0"/>
        <w:rPr>
          <w:rFonts w:ascii="Garamond" w:hAnsi="Garamond"/>
        </w:rPr>
      </w:pPr>
      <w:r>
        <w:rPr>
          <w:rFonts w:ascii="Garamond" w:eastAsia="Garamond" w:hAnsi="Garamond" w:cs="Garamond"/>
          <w:i w:val="0"/>
        </w:rPr>
        <w:t xml:space="preserve">            </w:t>
      </w:r>
    </w:p>
    <w:p w14:paraId="79A0CD55" w14:textId="77777777" w:rsidR="006D2C8A" w:rsidRDefault="00967A90">
      <w:pPr>
        <w:pStyle w:val="Legenda"/>
        <w:keepNext/>
        <w:spacing w:before="0" w:after="0"/>
        <w:rPr>
          <w:rFonts w:ascii="Garamond" w:hAnsi="Garamond"/>
        </w:rPr>
      </w:pPr>
      <w:r>
        <w:rPr>
          <w:rFonts w:ascii="Garamond" w:hAnsi="Garamond" w:cs="Garamond"/>
          <w:i w:val="0"/>
        </w:rPr>
        <w:tab/>
        <w:t xml:space="preserve">  </w:t>
      </w:r>
      <w:r>
        <w:rPr>
          <w:rFonts w:ascii="Garamond" w:hAnsi="Garamond" w:cs="Garamond"/>
          <w:i w:val="0"/>
        </w:rPr>
        <w:tab/>
        <w:t xml:space="preserve">  </w:t>
      </w:r>
      <w:bookmarkStart w:id="9" w:name="_Toc14166505"/>
      <w:r>
        <w:rPr>
          <w:rFonts w:ascii="Garamond" w:hAnsi="Garamond" w:cs="Garamond"/>
          <w:i w:val="0"/>
        </w:rPr>
        <w:t xml:space="preserve">Figura </w:t>
      </w:r>
      <w:r>
        <w:rPr>
          <w:rFonts w:ascii="Garamond" w:hAnsi="Garamond" w:cs="Garamond"/>
          <w:i w:val="0"/>
        </w:rPr>
        <w:fldChar w:fldCharType="begin"/>
      </w:r>
      <w:r>
        <w:rPr>
          <w:rFonts w:ascii="Garamond" w:hAnsi="Garamond" w:cs="Garamond"/>
          <w:i w:val="0"/>
        </w:rPr>
        <w:instrText xml:space="preserve"> SEQ "Figura" \* ARABIC </w:instrText>
      </w:r>
      <w:r>
        <w:rPr>
          <w:rFonts w:ascii="Garamond" w:hAnsi="Garamond" w:cs="Garamond"/>
          <w:i w:val="0"/>
        </w:rPr>
        <w:fldChar w:fldCharType="separate"/>
      </w:r>
      <w:r>
        <w:rPr>
          <w:rFonts w:ascii="Garamond" w:hAnsi="Garamond" w:cs="Garamond"/>
          <w:i w:val="0"/>
        </w:rPr>
        <w:t>2</w:t>
      </w:r>
      <w:r>
        <w:rPr>
          <w:rFonts w:ascii="Garamond" w:hAnsi="Garamond" w:cs="Garamond"/>
          <w:i w:val="0"/>
        </w:rPr>
        <w:fldChar w:fldCharType="end"/>
      </w:r>
      <w:r>
        <w:rPr>
          <w:rFonts w:ascii="Garamond" w:hAnsi="Garamond" w:cs="Garamond"/>
          <w:i w:val="0"/>
        </w:rPr>
        <w:t xml:space="preserve"> - Título da figura</w:t>
      </w:r>
      <w:bookmarkEnd w:id="9"/>
      <w:r>
        <w:rPr>
          <w:rFonts w:ascii="Garamond" w:hAnsi="Garamond" w:cs="Garamond"/>
          <w:i w:val="0"/>
        </w:rPr>
        <w:t xml:space="preserve"> </w:t>
      </w:r>
    </w:p>
    <w:p w14:paraId="28F22B5E" w14:textId="77777777" w:rsidR="006D2C8A" w:rsidRDefault="00967A90">
      <w:pPr>
        <w:jc w:val="center"/>
        <w:rPr>
          <w:rFonts w:ascii="Garamond" w:eastAsia="Garamond" w:hAnsi="Garamond" w:cs="Garamond"/>
        </w:rPr>
      </w:pPr>
      <w:r>
        <w:rPr>
          <w:rFonts w:ascii="Garamond" w:hAnsi="Garamond" w:cs="Garamond"/>
          <w:noProof/>
          <w:bdr w:val="single" w:sz="4" w:space="0" w:color="D9D9D9"/>
          <w:lang w:eastAsia="pt-BR" w:bidi="ar-SA"/>
        </w:rPr>
        <w:drawing>
          <wp:inline distT="0" distB="0" distL="0" distR="0" wp14:anchorId="34866937" wp14:editId="237F4224">
            <wp:extent cx="4140835" cy="3278505"/>
            <wp:effectExtent l="19050" t="19050" r="12065" b="171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40835" cy="3278505"/>
                    </a:xfrm>
                    <a:prstGeom prst="rect">
                      <a:avLst/>
                    </a:prstGeom>
                    <a:solidFill>
                      <a:srgbClr val="FFFFFF"/>
                    </a:solidFill>
                    <a:ln w="6350" cmpd="sng">
                      <a:solidFill>
                        <a:srgbClr val="000000"/>
                      </a:solidFill>
                      <a:miter lim="800000"/>
                      <a:headEnd/>
                      <a:tailEnd/>
                    </a:ln>
                    <a:effectLst/>
                  </pic:spPr>
                </pic:pic>
              </a:graphicData>
            </a:graphic>
          </wp:inline>
        </w:drawing>
      </w:r>
    </w:p>
    <w:p w14:paraId="6D7687CB" w14:textId="77777777" w:rsidR="006D2C8A" w:rsidRDefault="00967A90">
      <w:pPr>
        <w:ind w:left="938"/>
        <w:rPr>
          <w:rFonts w:ascii="Garamond" w:hAnsi="Garamond"/>
        </w:rPr>
      </w:pPr>
      <w:r>
        <w:rPr>
          <w:rFonts w:ascii="Garamond" w:eastAsia="Garamond" w:hAnsi="Garamond" w:cs="Garamond"/>
        </w:rPr>
        <w:t xml:space="preserve">           </w:t>
      </w:r>
      <w:r>
        <w:rPr>
          <w:rFonts w:ascii="Garamond" w:hAnsi="Garamond" w:cs="Garamond"/>
          <w:sz w:val="20"/>
          <w:szCs w:val="20"/>
        </w:rPr>
        <w:t>Fonte: Autor (ano, p. xx).</w:t>
      </w:r>
    </w:p>
    <w:p w14:paraId="77445DFF" w14:textId="77777777" w:rsidR="006D2C8A" w:rsidRDefault="00967A90">
      <w:pPr>
        <w:tabs>
          <w:tab w:val="left" w:pos="1560"/>
          <w:tab w:val="left" w:pos="1843"/>
        </w:tabs>
        <w:rPr>
          <w:rFonts w:ascii="Garamond" w:hAnsi="Garamond"/>
        </w:rPr>
      </w:pPr>
      <w:r>
        <w:rPr>
          <w:rFonts w:ascii="Garamond" w:eastAsia="Garamond" w:hAnsi="Garamond" w:cs="Garamond"/>
          <w:sz w:val="20"/>
          <w:szCs w:val="20"/>
        </w:rPr>
        <w:t xml:space="preserve">             </w:t>
      </w:r>
      <w:r>
        <w:rPr>
          <w:rFonts w:ascii="Garamond" w:hAnsi="Garamond" w:cs="Garamond"/>
          <w:sz w:val="20"/>
          <w:szCs w:val="20"/>
        </w:rPr>
        <w:tab/>
        <w:t xml:space="preserve"> Legenda:  a) Descrição da figura a.</w:t>
      </w:r>
    </w:p>
    <w:p w14:paraId="14D6E52B" w14:textId="77777777" w:rsidR="006D2C8A" w:rsidRDefault="00967A90">
      <w:pPr>
        <w:rPr>
          <w:rFonts w:ascii="Garamond" w:hAnsi="Garamond"/>
        </w:rPr>
      </w:pPr>
      <w:r>
        <w:rPr>
          <w:rFonts w:ascii="Garamond" w:hAnsi="Garamond" w:cs="Garamond"/>
          <w:sz w:val="20"/>
          <w:szCs w:val="20"/>
        </w:rPr>
        <w:tab/>
      </w:r>
      <w:r>
        <w:rPr>
          <w:rFonts w:ascii="Garamond" w:hAnsi="Garamond" w:cs="Garamond"/>
          <w:sz w:val="20"/>
          <w:szCs w:val="20"/>
        </w:rPr>
        <w:tab/>
        <w:t xml:space="preserve">      </w:t>
      </w:r>
      <w:r>
        <w:rPr>
          <w:rFonts w:ascii="Garamond" w:hAnsi="Garamond" w:cs="Garamond"/>
          <w:sz w:val="20"/>
          <w:szCs w:val="20"/>
        </w:rPr>
        <w:tab/>
        <w:t xml:space="preserve">       b) Descrição da figura b.</w:t>
      </w:r>
    </w:p>
    <w:p w14:paraId="13225AE5" w14:textId="77777777" w:rsidR="006D2C8A" w:rsidRDefault="00967A90">
      <w:pPr>
        <w:rPr>
          <w:rFonts w:ascii="Garamond" w:hAnsi="Garamond"/>
        </w:rPr>
      </w:pPr>
      <w:r>
        <w:rPr>
          <w:rFonts w:ascii="Garamond" w:hAnsi="Garamond" w:cs="Garamond"/>
          <w:sz w:val="20"/>
          <w:szCs w:val="20"/>
        </w:rPr>
        <w:tab/>
      </w:r>
      <w:r>
        <w:rPr>
          <w:rFonts w:ascii="Garamond" w:hAnsi="Garamond" w:cs="Garamond"/>
          <w:sz w:val="20"/>
          <w:szCs w:val="20"/>
        </w:rPr>
        <w:tab/>
        <w:t xml:space="preserve">       </w:t>
      </w:r>
      <w:r>
        <w:rPr>
          <w:rFonts w:ascii="Garamond" w:hAnsi="Garamond" w:cs="Garamond"/>
          <w:sz w:val="20"/>
          <w:szCs w:val="20"/>
        </w:rPr>
        <w:tab/>
        <w:t xml:space="preserve">       c) Descrição da figura c.</w:t>
      </w:r>
    </w:p>
    <w:p w14:paraId="2805C67B" w14:textId="77777777" w:rsidR="006D2C8A" w:rsidRDefault="00967A90">
      <w:pPr>
        <w:ind w:left="1418"/>
        <w:rPr>
          <w:rFonts w:ascii="Garamond" w:hAnsi="Garamond"/>
        </w:rPr>
      </w:pPr>
      <w:r>
        <w:rPr>
          <w:rFonts w:ascii="Garamond" w:eastAsia="Garamond" w:hAnsi="Garamond" w:cs="Garamond"/>
          <w:sz w:val="20"/>
          <w:szCs w:val="20"/>
        </w:rPr>
        <w:t xml:space="preserve">       </w:t>
      </w:r>
      <w:r>
        <w:rPr>
          <w:rFonts w:ascii="Garamond" w:hAnsi="Garamond" w:cs="Garamond"/>
          <w:sz w:val="20"/>
          <w:szCs w:val="20"/>
        </w:rPr>
        <w:tab/>
        <w:t xml:space="preserve">       d) Descrição da figura d.</w:t>
      </w:r>
    </w:p>
    <w:p w14:paraId="009C1482" w14:textId="77777777" w:rsidR="006D2C8A" w:rsidRDefault="006D2C8A">
      <w:pPr>
        <w:pStyle w:val="PargrafodaLista"/>
        <w:spacing w:line="360" w:lineRule="auto"/>
        <w:ind w:left="0"/>
        <w:jc w:val="both"/>
        <w:rPr>
          <w:rFonts w:ascii="Garamond" w:eastAsia="Yu Gothic Light" w:hAnsi="Garamond" w:cs="Verdana"/>
          <w:sz w:val="24"/>
          <w:szCs w:val="24"/>
        </w:rPr>
      </w:pPr>
    </w:p>
    <w:p w14:paraId="7ECB7F10" w14:textId="77777777" w:rsidR="006D2C8A" w:rsidRDefault="00967A90">
      <w:pPr>
        <w:pStyle w:val="Ttulo5"/>
        <w:jc w:val="both"/>
        <w:rPr>
          <w:rFonts w:ascii="Garamond" w:hAnsi="Garamond"/>
        </w:rPr>
      </w:pPr>
      <w:bookmarkStart w:id="10" w:name="_Toc14165041"/>
      <w:r>
        <w:rPr>
          <w:rStyle w:val="Forte"/>
          <w:rFonts w:ascii="Garamond" w:hAnsi="Garamond" w:cs="Garamond"/>
          <w:color w:val="auto"/>
          <w:sz w:val="24"/>
          <w:szCs w:val="24"/>
        </w:rPr>
        <w:t>2.2.1 Título da seção terciária</w:t>
      </w:r>
      <w:r>
        <w:rPr>
          <w:rStyle w:val="Forte"/>
          <w:rFonts w:ascii="Garamond" w:hAnsi="Garamond" w:cs="Garamond"/>
          <w:sz w:val="24"/>
          <w:szCs w:val="24"/>
        </w:rPr>
        <w:t xml:space="preserve"> </w:t>
      </w:r>
      <w:r>
        <w:rPr>
          <w:rStyle w:val="SubtleEmphasis1"/>
          <w:rFonts w:ascii="Garamond" w:hAnsi="Garamond" w:cs="Garamond"/>
          <w:b/>
          <w:i w:val="0"/>
          <w:iCs w:val="0"/>
          <w:color w:val="2E74B5"/>
          <w:sz w:val="24"/>
          <w:szCs w:val="24"/>
        </w:rPr>
        <w:t>(utilize minúsculo e negrito)</w:t>
      </w:r>
      <w:bookmarkEnd w:id="10"/>
    </w:p>
    <w:p w14:paraId="5FD67FB9" w14:textId="77777777" w:rsidR="006D2C8A" w:rsidRDefault="006D2C8A">
      <w:pPr>
        <w:jc w:val="both"/>
        <w:rPr>
          <w:rFonts w:ascii="Garamond" w:hAnsi="Garamond"/>
        </w:rPr>
      </w:pPr>
    </w:p>
    <w:p w14:paraId="42EECBC7" w14:textId="77777777" w:rsidR="006D2C8A" w:rsidRDefault="006D2C8A">
      <w:pPr>
        <w:jc w:val="both"/>
        <w:rPr>
          <w:rFonts w:ascii="Garamond" w:hAnsi="Garamond" w:cs="Garamond"/>
          <w:sz w:val="24"/>
          <w:szCs w:val="24"/>
        </w:rPr>
      </w:pPr>
    </w:p>
    <w:p w14:paraId="5E0C5686" w14:textId="77777777" w:rsidR="006D2C8A" w:rsidRDefault="00967A90">
      <w:pPr>
        <w:pStyle w:val="PargrafodaLista"/>
        <w:spacing w:line="360" w:lineRule="auto"/>
        <w:ind w:left="0"/>
        <w:jc w:val="both"/>
        <w:rPr>
          <w:rFonts w:ascii="Garamond" w:hAnsi="Garamond"/>
        </w:rPr>
      </w:pPr>
      <w:r>
        <w:rPr>
          <w:rFonts w:ascii="Garamond" w:eastAsia="Yu Gothic Light" w:hAnsi="Garamond" w:cs="Verdana"/>
          <w:b/>
          <w:sz w:val="24"/>
          <w:szCs w:val="24"/>
        </w:rPr>
        <w:tab/>
      </w:r>
      <w:r>
        <w:rPr>
          <w:rFonts w:ascii="Garamond" w:eastAsia="Yu Gothic Light" w:hAnsi="Garamond" w:cs="Verdana"/>
          <w:sz w:val="24"/>
          <w:szCs w:val="24"/>
        </w:rPr>
        <w:t xml:space="preserve">As tabelas </w:t>
      </w:r>
      <w:r>
        <w:rPr>
          <w:rFonts w:ascii="Garamond" w:hAnsi="Garamond" w:cs="Garamond"/>
          <w:sz w:val="24"/>
          <w:szCs w:val="24"/>
        </w:rPr>
        <w:t xml:space="preserve">(informações em dado numérico) </w:t>
      </w:r>
      <w:r>
        <w:rPr>
          <w:rFonts w:ascii="Garamond" w:hAnsi="Garamond" w:cs="Garamond"/>
          <w:sz w:val="24"/>
          <w:szCs w:val="24"/>
          <w:lang w:eastAsia="en-US" w:bidi="ar-SA"/>
        </w:rPr>
        <w:t>devem seguir o padrão estabelecido pelo Instituto Brasileiro de Geografia e Estatística (IBGE) e inseridas no texto o mais próximo possível do trecho a que se referem (ABNT, 2011).</w:t>
      </w:r>
    </w:p>
    <w:p w14:paraId="1A604C97" w14:textId="77777777" w:rsidR="006D2C8A" w:rsidRDefault="006D2C8A">
      <w:pPr>
        <w:spacing w:line="360" w:lineRule="auto"/>
        <w:jc w:val="both"/>
        <w:rPr>
          <w:rFonts w:ascii="Garamond" w:hAnsi="Garamond" w:cs="Garamond"/>
          <w:sz w:val="24"/>
          <w:szCs w:val="24"/>
        </w:rPr>
      </w:pPr>
    </w:p>
    <w:p w14:paraId="7B6704A2" w14:textId="77777777" w:rsidR="006D2C8A" w:rsidRDefault="00967A90">
      <w:pPr>
        <w:spacing w:line="360" w:lineRule="auto"/>
        <w:jc w:val="both"/>
        <w:rPr>
          <w:rFonts w:ascii="Garamond" w:hAnsi="Garamond"/>
        </w:rPr>
      </w:pPr>
      <w:r>
        <w:rPr>
          <w:rFonts w:ascii="Garamond" w:hAnsi="Garamond" w:cs="Garamond"/>
          <w:sz w:val="24"/>
          <w:szCs w:val="24"/>
        </w:rPr>
        <w:t>Exemplo:</w:t>
      </w:r>
    </w:p>
    <w:p w14:paraId="3A29BB81" w14:textId="77777777" w:rsidR="006D2C8A" w:rsidRDefault="006D2C8A">
      <w:pPr>
        <w:spacing w:line="360" w:lineRule="auto"/>
        <w:jc w:val="both"/>
        <w:rPr>
          <w:rFonts w:ascii="Garamond" w:hAnsi="Garamond" w:cs="Garamond"/>
          <w:sz w:val="24"/>
          <w:szCs w:val="24"/>
        </w:rPr>
      </w:pPr>
    </w:p>
    <w:p w14:paraId="6E0B190E" w14:textId="77777777" w:rsidR="006D2C8A" w:rsidRDefault="00967A90">
      <w:pPr>
        <w:pStyle w:val="Legenda"/>
        <w:keepNext/>
        <w:spacing w:before="0" w:after="0"/>
        <w:rPr>
          <w:rFonts w:ascii="Garamond" w:hAnsi="Garamond"/>
          <w:i w:val="0"/>
        </w:rPr>
      </w:pPr>
      <w:bookmarkStart w:id="11" w:name="_Toc14166542"/>
      <w:r>
        <w:rPr>
          <w:rFonts w:ascii="Garamond" w:hAnsi="Garamond" w:cs="Garamond"/>
          <w:i w:val="0"/>
        </w:rPr>
        <w:t xml:space="preserve">  Tabela </w:t>
      </w:r>
      <w:r>
        <w:rPr>
          <w:rFonts w:ascii="Garamond" w:hAnsi="Garamond" w:cs="Garamond"/>
          <w:i w:val="0"/>
        </w:rPr>
        <w:fldChar w:fldCharType="begin"/>
      </w:r>
      <w:r>
        <w:rPr>
          <w:rFonts w:ascii="Garamond" w:hAnsi="Garamond" w:cs="Garamond"/>
          <w:i w:val="0"/>
        </w:rPr>
        <w:instrText xml:space="preserve"> SEQ "Tabela"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i w:val="0"/>
        </w:rPr>
        <w:t xml:space="preserve"> - Título</w:t>
      </w:r>
      <w:bookmarkEnd w:id="11"/>
    </w:p>
    <w:tbl>
      <w:tblPr>
        <w:tblW w:w="0" w:type="auto"/>
        <w:tblInd w:w="108" w:type="dxa"/>
        <w:tblLayout w:type="fixed"/>
        <w:tblLook w:val="04A0" w:firstRow="1" w:lastRow="0" w:firstColumn="1" w:lastColumn="0" w:noHBand="0" w:noVBand="1"/>
      </w:tblPr>
      <w:tblGrid>
        <w:gridCol w:w="1704"/>
        <w:gridCol w:w="1812"/>
        <w:gridCol w:w="1812"/>
        <w:gridCol w:w="1812"/>
        <w:gridCol w:w="1823"/>
      </w:tblGrid>
      <w:tr w:rsidR="006D2C8A" w14:paraId="0288A540" w14:textId="77777777">
        <w:tc>
          <w:tcPr>
            <w:tcW w:w="1704" w:type="dxa"/>
            <w:tcBorders>
              <w:top w:val="single" w:sz="4" w:space="0" w:color="00000A"/>
              <w:left w:val="single" w:sz="4" w:space="0" w:color="FFFFFF"/>
              <w:bottom w:val="single" w:sz="4" w:space="0" w:color="00000A"/>
            </w:tcBorders>
            <w:shd w:val="clear" w:color="auto" w:fill="auto"/>
          </w:tcPr>
          <w:p w14:paraId="3ACD1C15" w14:textId="77777777" w:rsidR="006D2C8A" w:rsidRDefault="00967A90">
            <w:pPr>
              <w:spacing w:line="240" w:lineRule="auto"/>
              <w:jc w:val="center"/>
              <w:rPr>
                <w:rFonts w:ascii="Garamond" w:hAnsi="Garamond"/>
              </w:rPr>
            </w:pPr>
            <w:r>
              <w:rPr>
                <w:rFonts w:ascii="Garamond" w:hAnsi="Garamond" w:cs="Garamond"/>
              </w:rPr>
              <w:t>XXXXXX</w:t>
            </w:r>
          </w:p>
        </w:tc>
        <w:tc>
          <w:tcPr>
            <w:tcW w:w="1812" w:type="dxa"/>
            <w:tcBorders>
              <w:top w:val="single" w:sz="4" w:space="0" w:color="00000A"/>
              <w:left w:val="single" w:sz="4" w:space="0" w:color="00000A"/>
              <w:bottom w:val="single" w:sz="4" w:space="0" w:color="00000A"/>
            </w:tcBorders>
            <w:shd w:val="clear" w:color="auto" w:fill="auto"/>
          </w:tcPr>
          <w:p w14:paraId="69BB1DFB" w14:textId="77777777" w:rsidR="006D2C8A" w:rsidRDefault="00967A90">
            <w:pPr>
              <w:spacing w:line="240" w:lineRule="auto"/>
              <w:jc w:val="center"/>
              <w:rPr>
                <w:rFonts w:ascii="Garamond" w:hAnsi="Garamond"/>
              </w:rPr>
            </w:pPr>
            <w:r>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4A7A038B" w14:textId="77777777" w:rsidR="006D2C8A" w:rsidRDefault="00967A90">
            <w:pPr>
              <w:spacing w:line="240" w:lineRule="auto"/>
              <w:jc w:val="center"/>
              <w:rPr>
                <w:rFonts w:ascii="Garamond" w:hAnsi="Garamond"/>
              </w:rPr>
            </w:pPr>
            <w:r>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45E6D1C6" w14:textId="77777777" w:rsidR="006D2C8A" w:rsidRDefault="00967A90">
            <w:pPr>
              <w:spacing w:line="240" w:lineRule="auto"/>
              <w:jc w:val="center"/>
              <w:rPr>
                <w:rFonts w:ascii="Garamond" w:hAnsi="Garamond"/>
              </w:rPr>
            </w:pPr>
            <w:r>
              <w:rPr>
                <w:rFonts w:ascii="Garamond" w:hAnsi="Garamond" w:cs="Garamond"/>
              </w:rPr>
              <w:t>XXXXX</w:t>
            </w:r>
          </w:p>
        </w:tc>
        <w:tc>
          <w:tcPr>
            <w:tcW w:w="1823" w:type="dxa"/>
            <w:tcBorders>
              <w:top w:val="single" w:sz="4" w:space="0" w:color="00000A"/>
              <w:left w:val="single" w:sz="4" w:space="0" w:color="00000A"/>
              <w:bottom w:val="single" w:sz="4" w:space="0" w:color="00000A"/>
              <w:right w:val="single" w:sz="4" w:space="0" w:color="FFFFFF"/>
            </w:tcBorders>
            <w:shd w:val="clear" w:color="auto" w:fill="auto"/>
          </w:tcPr>
          <w:p w14:paraId="430A7072" w14:textId="77777777" w:rsidR="006D2C8A" w:rsidRDefault="00967A90">
            <w:pPr>
              <w:spacing w:line="240" w:lineRule="auto"/>
              <w:jc w:val="center"/>
              <w:rPr>
                <w:rFonts w:ascii="Garamond" w:hAnsi="Garamond"/>
              </w:rPr>
            </w:pPr>
            <w:r>
              <w:rPr>
                <w:rFonts w:ascii="Garamond" w:hAnsi="Garamond" w:cs="Garamond"/>
              </w:rPr>
              <w:t>XXX</w:t>
            </w:r>
          </w:p>
        </w:tc>
      </w:tr>
      <w:tr w:rsidR="006D2C8A" w14:paraId="605A5FF0" w14:textId="77777777">
        <w:tc>
          <w:tcPr>
            <w:tcW w:w="1704" w:type="dxa"/>
            <w:tcBorders>
              <w:top w:val="single" w:sz="4" w:space="0" w:color="00000A"/>
              <w:left w:val="single" w:sz="4" w:space="0" w:color="FFFFFF"/>
              <w:bottom w:val="single" w:sz="4" w:space="0" w:color="FFFFFF"/>
            </w:tcBorders>
            <w:shd w:val="clear" w:color="auto" w:fill="auto"/>
          </w:tcPr>
          <w:p w14:paraId="4F3847F0" w14:textId="77777777" w:rsidR="006D2C8A" w:rsidRDefault="00967A90">
            <w:pPr>
              <w:spacing w:line="240" w:lineRule="auto"/>
              <w:jc w:val="center"/>
              <w:rPr>
                <w:rFonts w:ascii="Garamond" w:hAnsi="Garamond"/>
              </w:rPr>
            </w:pPr>
            <w:r>
              <w:rPr>
                <w:rFonts w:ascii="Garamond" w:hAnsi="Garamond" w:cs="Garamond"/>
              </w:rPr>
              <w:t>YYYYYY</w:t>
            </w:r>
          </w:p>
        </w:tc>
        <w:tc>
          <w:tcPr>
            <w:tcW w:w="1812" w:type="dxa"/>
            <w:tcBorders>
              <w:top w:val="single" w:sz="4" w:space="0" w:color="00000A"/>
              <w:left w:val="single" w:sz="4" w:space="0" w:color="FFFFFF"/>
              <w:bottom w:val="single" w:sz="4" w:space="0" w:color="FFFFFF"/>
            </w:tcBorders>
            <w:shd w:val="clear" w:color="auto" w:fill="auto"/>
          </w:tcPr>
          <w:p w14:paraId="3D2CAB2A" w14:textId="77777777" w:rsidR="006D2C8A" w:rsidRDefault="00967A90">
            <w:pPr>
              <w:spacing w:line="240" w:lineRule="auto"/>
              <w:jc w:val="center"/>
              <w:rPr>
                <w:rFonts w:ascii="Garamond" w:hAnsi="Garamond"/>
              </w:rPr>
            </w:pPr>
            <w:r>
              <w:rPr>
                <w:rFonts w:ascii="Garamond" w:hAnsi="Garamond" w:cs="Garamond"/>
              </w:rPr>
              <w:t>22222222</w:t>
            </w:r>
          </w:p>
        </w:tc>
        <w:tc>
          <w:tcPr>
            <w:tcW w:w="1812" w:type="dxa"/>
            <w:tcBorders>
              <w:top w:val="single" w:sz="4" w:space="0" w:color="00000A"/>
              <w:left w:val="single" w:sz="4" w:space="0" w:color="FFFFFF"/>
              <w:bottom w:val="single" w:sz="4" w:space="0" w:color="FFFFFF"/>
            </w:tcBorders>
            <w:shd w:val="clear" w:color="auto" w:fill="auto"/>
          </w:tcPr>
          <w:p w14:paraId="75AF4717" w14:textId="77777777" w:rsidR="006D2C8A" w:rsidRDefault="00967A90">
            <w:pPr>
              <w:spacing w:line="240" w:lineRule="auto"/>
              <w:jc w:val="center"/>
              <w:rPr>
                <w:rFonts w:ascii="Garamond" w:hAnsi="Garamond"/>
              </w:rPr>
            </w:pPr>
            <w:r>
              <w:rPr>
                <w:rFonts w:ascii="Garamond" w:hAnsi="Garamond" w:cs="Garamond"/>
              </w:rPr>
              <w:t>77777777</w:t>
            </w:r>
          </w:p>
        </w:tc>
        <w:tc>
          <w:tcPr>
            <w:tcW w:w="1812" w:type="dxa"/>
            <w:tcBorders>
              <w:top w:val="single" w:sz="4" w:space="0" w:color="00000A"/>
              <w:left w:val="single" w:sz="4" w:space="0" w:color="FFFFFF"/>
              <w:bottom w:val="single" w:sz="4" w:space="0" w:color="FFFFFF"/>
            </w:tcBorders>
            <w:shd w:val="clear" w:color="auto" w:fill="auto"/>
          </w:tcPr>
          <w:p w14:paraId="60473F94" w14:textId="77777777" w:rsidR="006D2C8A" w:rsidRDefault="00967A90">
            <w:pPr>
              <w:spacing w:line="240" w:lineRule="auto"/>
              <w:jc w:val="center"/>
              <w:rPr>
                <w:rFonts w:ascii="Garamond" w:hAnsi="Garamond"/>
              </w:rPr>
            </w:pPr>
            <w:r>
              <w:rPr>
                <w:rFonts w:ascii="Garamond" w:hAnsi="Garamond" w:cs="Garamond"/>
              </w:rPr>
              <w:t>88888888</w:t>
            </w:r>
          </w:p>
        </w:tc>
        <w:tc>
          <w:tcPr>
            <w:tcW w:w="1823" w:type="dxa"/>
            <w:tcBorders>
              <w:top w:val="single" w:sz="4" w:space="0" w:color="00000A"/>
              <w:left w:val="single" w:sz="4" w:space="0" w:color="FFFFFF"/>
              <w:bottom w:val="single" w:sz="4" w:space="0" w:color="FFFFFF"/>
              <w:right w:val="single" w:sz="4" w:space="0" w:color="FFFFFF"/>
            </w:tcBorders>
            <w:shd w:val="clear" w:color="auto" w:fill="auto"/>
          </w:tcPr>
          <w:p w14:paraId="285F0548" w14:textId="77777777" w:rsidR="006D2C8A" w:rsidRDefault="00967A90">
            <w:pPr>
              <w:spacing w:line="240" w:lineRule="auto"/>
              <w:jc w:val="center"/>
              <w:rPr>
                <w:rFonts w:ascii="Garamond" w:hAnsi="Garamond"/>
              </w:rPr>
            </w:pPr>
            <w:r>
              <w:rPr>
                <w:rFonts w:ascii="Garamond" w:hAnsi="Garamond" w:cs="Garamond"/>
              </w:rPr>
              <w:t>5555</w:t>
            </w:r>
          </w:p>
        </w:tc>
      </w:tr>
      <w:tr w:rsidR="006D2C8A" w14:paraId="64B223C9" w14:textId="77777777">
        <w:tc>
          <w:tcPr>
            <w:tcW w:w="1704" w:type="dxa"/>
            <w:tcBorders>
              <w:top w:val="single" w:sz="4" w:space="0" w:color="FFFFFF"/>
              <w:left w:val="single" w:sz="4" w:space="0" w:color="FFFFFF"/>
              <w:bottom w:val="single" w:sz="4" w:space="0" w:color="FFFFFF"/>
            </w:tcBorders>
            <w:shd w:val="clear" w:color="auto" w:fill="auto"/>
          </w:tcPr>
          <w:p w14:paraId="061F70A7" w14:textId="77777777" w:rsidR="006D2C8A" w:rsidRDefault="00967A90">
            <w:pPr>
              <w:spacing w:line="240" w:lineRule="auto"/>
              <w:jc w:val="center"/>
              <w:rPr>
                <w:rFonts w:ascii="Garamond" w:hAnsi="Garamond"/>
              </w:rPr>
            </w:pPr>
            <w:r>
              <w:rPr>
                <w:rFonts w:ascii="Garamond" w:hAnsi="Garamond" w:cs="Garamond"/>
              </w:rPr>
              <w:lastRenderedPageBreak/>
              <w:t>YYYY</w:t>
            </w:r>
          </w:p>
        </w:tc>
        <w:tc>
          <w:tcPr>
            <w:tcW w:w="1812" w:type="dxa"/>
            <w:tcBorders>
              <w:top w:val="single" w:sz="4" w:space="0" w:color="FFFFFF"/>
              <w:left w:val="single" w:sz="4" w:space="0" w:color="FFFFFF"/>
              <w:bottom w:val="single" w:sz="4" w:space="0" w:color="FFFFFF"/>
            </w:tcBorders>
            <w:shd w:val="clear" w:color="auto" w:fill="auto"/>
          </w:tcPr>
          <w:p w14:paraId="7F3170CF" w14:textId="77777777" w:rsidR="006D2C8A" w:rsidRDefault="00967A90">
            <w:pPr>
              <w:spacing w:line="240" w:lineRule="auto"/>
              <w:jc w:val="center"/>
              <w:rPr>
                <w:rFonts w:ascii="Garamond" w:hAnsi="Garamond"/>
              </w:rPr>
            </w:pPr>
            <w:r>
              <w:rPr>
                <w:rFonts w:ascii="Garamond" w:hAnsi="Garamond" w:cs="Garamond"/>
              </w:rPr>
              <w:t>33333333</w:t>
            </w:r>
          </w:p>
        </w:tc>
        <w:tc>
          <w:tcPr>
            <w:tcW w:w="1812" w:type="dxa"/>
            <w:tcBorders>
              <w:top w:val="single" w:sz="4" w:space="0" w:color="FFFFFF"/>
              <w:left w:val="single" w:sz="4" w:space="0" w:color="FFFFFF"/>
              <w:bottom w:val="single" w:sz="4" w:space="0" w:color="FFFFFF"/>
            </w:tcBorders>
            <w:shd w:val="clear" w:color="auto" w:fill="auto"/>
          </w:tcPr>
          <w:p w14:paraId="26C1B39B" w14:textId="77777777" w:rsidR="006D2C8A" w:rsidRDefault="00967A90">
            <w:pPr>
              <w:spacing w:line="240" w:lineRule="auto"/>
              <w:jc w:val="center"/>
              <w:rPr>
                <w:rFonts w:ascii="Garamond" w:hAnsi="Garamond"/>
              </w:rPr>
            </w:pPr>
            <w:r>
              <w:rPr>
                <w:rFonts w:ascii="Garamond" w:hAnsi="Garamond" w:cs="Garamond"/>
              </w:rPr>
              <w:t>-</w:t>
            </w:r>
          </w:p>
        </w:tc>
        <w:tc>
          <w:tcPr>
            <w:tcW w:w="1812" w:type="dxa"/>
            <w:tcBorders>
              <w:top w:val="single" w:sz="4" w:space="0" w:color="FFFFFF"/>
              <w:left w:val="single" w:sz="4" w:space="0" w:color="FFFFFF"/>
              <w:bottom w:val="single" w:sz="4" w:space="0" w:color="FFFFFF"/>
            </w:tcBorders>
            <w:shd w:val="clear" w:color="auto" w:fill="auto"/>
          </w:tcPr>
          <w:p w14:paraId="70140544" w14:textId="77777777" w:rsidR="006D2C8A" w:rsidRDefault="00967A90">
            <w:pPr>
              <w:spacing w:line="240" w:lineRule="auto"/>
              <w:jc w:val="center"/>
              <w:rPr>
                <w:rFonts w:ascii="Garamond" w:hAnsi="Garamond"/>
              </w:rPr>
            </w:pPr>
            <w:r>
              <w:rPr>
                <w:rFonts w:ascii="Garamond" w:hAnsi="Garamond" w:cs="Garamond"/>
              </w:rPr>
              <w:t>55555555</w:t>
            </w:r>
          </w:p>
        </w:tc>
        <w:tc>
          <w:tcPr>
            <w:tcW w:w="1823" w:type="dxa"/>
            <w:tcBorders>
              <w:top w:val="single" w:sz="4" w:space="0" w:color="FFFFFF"/>
              <w:left w:val="single" w:sz="4" w:space="0" w:color="FFFFFF"/>
              <w:bottom w:val="single" w:sz="4" w:space="0" w:color="FFFFFF"/>
              <w:right w:val="single" w:sz="4" w:space="0" w:color="FFFFFF"/>
            </w:tcBorders>
            <w:shd w:val="clear" w:color="auto" w:fill="auto"/>
          </w:tcPr>
          <w:p w14:paraId="4B1AF83D" w14:textId="77777777" w:rsidR="006D2C8A" w:rsidRDefault="00967A90">
            <w:pPr>
              <w:spacing w:line="240" w:lineRule="auto"/>
              <w:jc w:val="center"/>
              <w:rPr>
                <w:rFonts w:ascii="Garamond" w:hAnsi="Garamond"/>
              </w:rPr>
            </w:pPr>
            <w:r>
              <w:rPr>
                <w:rFonts w:ascii="Garamond" w:hAnsi="Garamond" w:cs="Garamond"/>
              </w:rPr>
              <w:t>6666</w:t>
            </w:r>
          </w:p>
        </w:tc>
      </w:tr>
      <w:tr w:rsidR="006D2C8A" w14:paraId="18042A8A" w14:textId="77777777">
        <w:tc>
          <w:tcPr>
            <w:tcW w:w="1704" w:type="dxa"/>
            <w:tcBorders>
              <w:top w:val="single" w:sz="4" w:space="0" w:color="FFFFFF"/>
              <w:left w:val="single" w:sz="4" w:space="0" w:color="FFFFFF"/>
              <w:bottom w:val="single" w:sz="4" w:space="0" w:color="00000A"/>
            </w:tcBorders>
            <w:shd w:val="clear" w:color="auto" w:fill="auto"/>
          </w:tcPr>
          <w:p w14:paraId="2113B7E1" w14:textId="77777777" w:rsidR="006D2C8A" w:rsidRDefault="00967A90">
            <w:pPr>
              <w:spacing w:line="240" w:lineRule="auto"/>
              <w:jc w:val="center"/>
              <w:rPr>
                <w:rFonts w:ascii="Garamond" w:hAnsi="Garamond"/>
              </w:rPr>
            </w:pPr>
            <w:r>
              <w:rPr>
                <w:rFonts w:ascii="Garamond" w:hAnsi="Garamond" w:cs="Garamond"/>
              </w:rPr>
              <w:t>YYYYY</w:t>
            </w:r>
          </w:p>
        </w:tc>
        <w:tc>
          <w:tcPr>
            <w:tcW w:w="1812" w:type="dxa"/>
            <w:tcBorders>
              <w:top w:val="single" w:sz="4" w:space="0" w:color="FFFFFF"/>
              <w:left w:val="single" w:sz="4" w:space="0" w:color="FFFFFF"/>
              <w:bottom w:val="single" w:sz="4" w:space="0" w:color="00000A"/>
            </w:tcBorders>
            <w:shd w:val="clear" w:color="auto" w:fill="auto"/>
          </w:tcPr>
          <w:p w14:paraId="0C81EEC2" w14:textId="77777777" w:rsidR="006D2C8A" w:rsidRDefault="00967A90">
            <w:pPr>
              <w:spacing w:line="240" w:lineRule="auto"/>
              <w:jc w:val="center"/>
              <w:rPr>
                <w:rFonts w:ascii="Garamond" w:hAnsi="Garamond"/>
              </w:rPr>
            </w:pPr>
            <w:r>
              <w:rPr>
                <w:rFonts w:ascii="Garamond" w:hAnsi="Garamond" w:cs="Garamond"/>
              </w:rPr>
              <w:t>44444444</w:t>
            </w:r>
          </w:p>
        </w:tc>
        <w:tc>
          <w:tcPr>
            <w:tcW w:w="1812" w:type="dxa"/>
            <w:tcBorders>
              <w:top w:val="single" w:sz="4" w:space="0" w:color="FFFFFF"/>
              <w:left w:val="single" w:sz="4" w:space="0" w:color="FFFFFF"/>
              <w:bottom w:val="single" w:sz="4" w:space="0" w:color="00000A"/>
            </w:tcBorders>
            <w:shd w:val="clear" w:color="auto" w:fill="auto"/>
          </w:tcPr>
          <w:p w14:paraId="6FB14EE8" w14:textId="77777777" w:rsidR="006D2C8A" w:rsidRDefault="00967A90">
            <w:pPr>
              <w:spacing w:line="240" w:lineRule="auto"/>
              <w:jc w:val="center"/>
              <w:rPr>
                <w:rFonts w:ascii="Garamond" w:hAnsi="Garamond"/>
              </w:rPr>
            </w:pPr>
            <w:r>
              <w:rPr>
                <w:rFonts w:ascii="Garamond" w:hAnsi="Garamond" w:cs="Garamond"/>
              </w:rPr>
              <w:t>99999999</w:t>
            </w:r>
          </w:p>
        </w:tc>
        <w:tc>
          <w:tcPr>
            <w:tcW w:w="1812" w:type="dxa"/>
            <w:tcBorders>
              <w:top w:val="single" w:sz="4" w:space="0" w:color="FFFFFF"/>
              <w:left w:val="single" w:sz="4" w:space="0" w:color="FFFFFF"/>
              <w:bottom w:val="single" w:sz="4" w:space="0" w:color="00000A"/>
            </w:tcBorders>
            <w:shd w:val="clear" w:color="auto" w:fill="auto"/>
          </w:tcPr>
          <w:p w14:paraId="002D1099" w14:textId="77777777" w:rsidR="006D2C8A" w:rsidRDefault="00967A90">
            <w:pPr>
              <w:spacing w:line="240" w:lineRule="auto"/>
              <w:jc w:val="center"/>
              <w:rPr>
                <w:rFonts w:ascii="Garamond" w:hAnsi="Garamond"/>
              </w:rPr>
            </w:pPr>
            <w:r>
              <w:rPr>
                <w:rFonts w:ascii="Garamond" w:hAnsi="Garamond" w:cs="Garamond"/>
              </w:rPr>
              <w:t>111111111</w:t>
            </w:r>
          </w:p>
        </w:tc>
        <w:tc>
          <w:tcPr>
            <w:tcW w:w="1823" w:type="dxa"/>
            <w:tcBorders>
              <w:top w:val="single" w:sz="4" w:space="0" w:color="FFFFFF"/>
              <w:left w:val="single" w:sz="4" w:space="0" w:color="FFFFFF"/>
              <w:bottom w:val="single" w:sz="4" w:space="0" w:color="00000A"/>
              <w:right w:val="single" w:sz="4" w:space="0" w:color="FFFFFF"/>
            </w:tcBorders>
            <w:shd w:val="clear" w:color="auto" w:fill="auto"/>
          </w:tcPr>
          <w:p w14:paraId="5BE269DD" w14:textId="77777777" w:rsidR="006D2C8A" w:rsidRDefault="00967A90">
            <w:pPr>
              <w:spacing w:line="240" w:lineRule="auto"/>
              <w:jc w:val="center"/>
              <w:rPr>
                <w:rFonts w:ascii="Garamond" w:hAnsi="Garamond"/>
              </w:rPr>
            </w:pPr>
            <w:r>
              <w:rPr>
                <w:rFonts w:ascii="Garamond" w:hAnsi="Garamond" w:cs="Garamond"/>
              </w:rPr>
              <w:t>3333</w:t>
            </w:r>
          </w:p>
        </w:tc>
      </w:tr>
    </w:tbl>
    <w:p w14:paraId="72E0BD88" w14:textId="77777777" w:rsidR="006D2C8A" w:rsidRDefault="00967A90">
      <w:pPr>
        <w:spacing w:line="240" w:lineRule="auto"/>
        <w:rPr>
          <w:rFonts w:ascii="Garamond" w:hAnsi="Garamond"/>
          <w:sz w:val="20"/>
          <w:szCs w:val="20"/>
        </w:rPr>
      </w:pPr>
      <w:r>
        <w:rPr>
          <w:rFonts w:ascii="Garamond" w:eastAsia="Garamond" w:hAnsi="Garamond" w:cs="Garamond"/>
        </w:rPr>
        <w:t xml:space="preserve">  </w:t>
      </w:r>
      <w:r>
        <w:rPr>
          <w:rFonts w:ascii="Garamond" w:hAnsi="Garamond" w:cs="Garamond"/>
          <w:sz w:val="20"/>
          <w:szCs w:val="20"/>
        </w:rPr>
        <w:t>Fonte: Do autor (ano).</w:t>
      </w:r>
    </w:p>
    <w:p w14:paraId="32D3FC99" w14:textId="77777777" w:rsidR="006D2C8A" w:rsidRDefault="006D2C8A">
      <w:pPr>
        <w:suppressAutoHyphens w:val="0"/>
        <w:rPr>
          <w:rFonts w:ascii="Garamond" w:hAnsi="Garamond" w:cs="Garamond"/>
        </w:rPr>
      </w:pPr>
    </w:p>
    <w:p w14:paraId="098E4C88" w14:textId="77777777" w:rsidR="006D2C8A" w:rsidRDefault="006D2C8A">
      <w:pPr>
        <w:suppressAutoHyphens w:val="0"/>
        <w:rPr>
          <w:rFonts w:ascii="Garamond" w:hAnsi="Garamond" w:cs="Garamond"/>
        </w:rPr>
      </w:pPr>
    </w:p>
    <w:p w14:paraId="331AB3CE" w14:textId="77777777" w:rsidR="006D2C8A" w:rsidRDefault="00967A90">
      <w:pPr>
        <w:suppressAutoHyphens w:val="0"/>
        <w:spacing w:line="360" w:lineRule="auto"/>
        <w:ind w:firstLine="708"/>
        <w:jc w:val="both"/>
        <w:rPr>
          <w:rFonts w:ascii="Garamond" w:hAnsi="Garamond"/>
        </w:rPr>
      </w:pPr>
      <w:r>
        <w:rPr>
          <w:rFonts w:ascii="Garamond" w:hAnsi="Garamond" w:cs="Garamond"/>
          <w:sz w:val="24"/>
          <w:szCs w:val="24"/>
        </w:rPr>
        <w:t xml:space="preserve">Tabelas longas e estreitas, recomenda-se dividir a coluna em partes iguais (TABELA 2). As partes são inseridas lado a lado, na vertical e separadas por um traço vertical duplo. </w:t>
      </w:r>
    </w:p>
    <w:p w14:paraId="2270BABB" w14:textId="77777777" w:rsidR="006D2C8A" w:rsidRDefault="00967A90">
      <w:pPr>
        <w:suppressAutoHyphens w:val="0"/>
        <w:spacing w:line="360" w:lineRule="auto"/>
        <w:rPr>
          <w:rFonts w:ascii="Garamond" w:hAnsi="Garamond"/>
        </w:rPr>
      </w:pPr>
      <w:r>
        <w:rPr>
          <w:rFonts w:ascii="Garamond" w:hAnsi="Garamond" w:cs="Garamond"/>
          <w:sz w:val="24"/>
          <w:szCs w:val="24"/>
        </w:rPr>
        <w:t xml:space="preserve">Exemplo: </w:t>
      </w:r>
    </w:p>
    <w:p w14:paraId="59B86A0E" w14:textId="77777777" w:rsidR="006D2C8A" w:rsidRDefault="006D2C8A">
      <w:pPr>
        <w:suppressAutoHyphens w:val="0"/>
        <w:rPr>
          <w:rFonts w:ascii="Garamond" w:hAnsi="Garamond" w:cs="Garamond"/>
          <w:sz w:val="24"/>
          <w:szCs w:val="24"/>
        </w:rPr>
      </w:pPr>
    </w:p>
    <w:p w14:paraId="12C977ED" w14:textId="77777777" w:rsidR="006D2C8A" w:rsidRDefault="00967A90">
      <w:pPr>
        <w:pStyle w:val="Legenda"/>
        <w:keepNext/>
        <w:spacing w:before="0" w:after="0"/>
        <w:rPr>
          <w:rFonts w:ascii="Garamond" w:hAnsi="Garamond"/>
          <w:i w:val="0"/>
        </w:rPr>
      </w:pPr>
      <w:r>
        <w:rPr>
          <w:rFonts w:ascii="Garamond" w:eastAsia="Garamond" w:hAnsi="Garamond" w:cs="Garamond"/>
          <w:i w:val="0"/>
        </w:rPr>
        <w:t xml:space="preserve">   </w:t>
      </w:r>
      <w:bookmarkStart w:id="12" w:name="_Toc14166543"/>
      <w:r>
        <w:rPr>
          <w:rFonts w:ascii="Garamond" w:hAnsi="Garamond" w:cs="Garamond"/>
          <w:i w:val="0"/>
        </w:rPr>
        <w:t xml:space="preserve">Tabela </w:t>
      </w:r>
      <w:r>
        <w:rPr>
          <w:rFonts w:ascii="Garamond" w:hAnsi="Garamond" w:cs="Garamond"/>
          <w:i w:val="0"/>
        </w:rPr>
        <w:fldChar w:fldCharType="begin"/>
      </w:r>
      <w:r>
        <w:rPr>
          <w:rFonts w:ascii="Garamond" w:hAnsi="Garamond" w:cs="Garamond"/>
          <w:i w:val="0"/>
        </w:rPr>
        <w:instrText xml:space="preserve"> SEQ "Tabela" \* ARABIC </w:instrText>
      </w:r>
      <w:r>
        <w:rPr>
          <w:rFonts w:ascii="Garamond" w:hAnsi="Garamond" w:cs="Garamond"/>
          <w:i w:val="0"/>
        </w:rPr>
        <w:fldChar w:fldCharType="separate"/>
      </w:r>
      <w:r>
        <w:rPr>
          <w:rFonts w:ascii="Garamond" w:hAnsi="Garamond" w:cs="Garamond"/>
          <w:i w:val="0"/>
        </w:rPr>
        <w:t>2</w:t>
      </w:r>
      <w:r>
        <w:rPr>
          <w:rFonts w:ascii="Garamond" w:hAnsi="Garamond" w:cs="Garamond"/>
          <w:i w:val="0"/>
        </w:rPr>
        <w:fldChar w:fldCharType="end"/>
      </w:r>
      <w:r>
        <w:rPr>
          <w:rFonts w:ascii="Garamond" w:hAnsi="Garamond"/>
          <w:i w:val="0"/>
        </w:rPr>
        <w:t xml:space="preserve"> - Municípios com IDH igual ou superior ao IDH nacional</w:t>
      </w:r>
      <w:bookmarkEnd w:id="12"/>
    </w:p>
    <w:tbl>
      <w:tblPr>
        <w:tblW w:w="0" w:type="auto"/>
        <w:tblInd w:w="108" w:type="dxa"/>
        <w:tblLayout w:type="fixed"/>
        <w:tblLook w:val="04A0" w:firstRow="1" w:lastRow="0" w:firstColumn="1" w:lastColumn="0" w:noHBand="0" w:noVBand="1"/>
      </w:tblPr>
      <w:tblGrid>
        <w:gridCol w:w="1134"/>
        <w:gridCol w:w="1276"/>
        <w:gridCol w:w="1559"/>
        <w:gridCol w:w="1418"/>
        <w:gridCol w:w="1559"/>
        <w:gridCol w:w="1418"/>
      </w:tblGrid>
      <w:tr w:rsidR="006D2C8A" w14:paraId="357EECC6" w14:textId="77777777">
        <w:trPr>
          <w:trHeight w:val="347"/>
        </w:trPr>
        <w:tc>
          <w:tcPr>
            <w:tcW w:w="1134" w:type="dxa"/>
            <w:tcBorders>
              <w:top w:val="single" w:sz="12" w:space="0" w:color="000000"/>
              <w:bottom w:val="single" w:sz="12" w:space="0" w:color="000000"/>
            </w:tcBorders>
            <w:shd w:val="clear" w:color="auto" w:fill="auto"/>
          </w:tcPr>
          <w:p w14:paraId="560A7498" w14:textId="77777777" w:rsidR="006D2C8A" w:rsidRDefault="00967A90">
            <w:pPr>
              <w:jc w:val="center"/>
              <w:rPr>
                <w:rFonts w:ascii="Garamond" w:hAnsi="Garamond"/>
              </w:rPr>
            </w:pPr>
            <w:r>
              <w:rPr>
                <w:rFonts w:ascii="Garamond" w:hAnsi="Garamond" w:cs="Garamond"/>
                <w:b/>
                <w:bCs/>
              </w:rPr>
              <w:t>Texto</w:t>
            </w:r>
          </w:p>
        </w:tc>
        <w:tc>
          <w:tcPr>
            <w:tcW w:w="1276" w:type="dxa"/>
            <w:tcBorders>
              <w:top w:val="single" w:sz="12" w:space="0" w:color="000000"/>
              <w:left w:val="single" w:sz="12" w:space="0" w:color="000000"/>
              <w:bottom w:val="single" w:sz="12" w:space="0" w:color="000000"/>
            </w:tcBorders>
            <w:shd w:val="clear" w:color="auto" w:fill="auto"/>
          </w:tcPr>
          <w:p w14:paraId="6A27DF95" w14:textId="77777777" w:rsidR="006D2C8A" w:rsidRDefault="00967A90">
            <w:pPr>
              <w:jc w:val="center"/>
              <w:rPr>
                <w:rFonts w:ascii="Garamond" w:hAnsi="Garamond"/>
              </w:rPr>
            </w:pPr>
            <w:r>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16B93458" w14:textId="77777777" w:rsidR="006D2C8A" w:rsidRDefault="00967A90">
            <w:pPr>
              <w:jc w:val="center"/>
              <w:rPr>
                <w:rFonts w:ascii="Garamond" w:hAnsi="Garamond"/>
              </w:rPr>
            </w:pPr>
            <w:r>
              <w:rPr>
                <w:rFonts w:ascii="Garamond" w:hAnsi="Garamond" w:cs="Garamond"/>
                <w:b/>
                <w:bCs/>
              </w:rPr>
              <w:t>Texto</w:t>
            </w:r>
          </w:p>
        </w:tc>
        <w:tc>
          <w:tcPr>
            <w:tcW w:w="1418" w:type="dxa"/>
            <w:tcBorders>
              <w:top w:val="single" w:sz="12" w:space="0" w:color="000000"/>
              <w:left w:val="double" w:sz="4" w:space="0" w:color="000000"/>
              <w:bottom w:val="single" w:sz="12" w:space="0" w:color="000000"/>
            </w:tcBorders>
            <w:shd w:val="clear" w:color="auto" w:fill="auto"/>
          </w:tcPr>
          <w:p w14:paraId="5A19C5F2" w14:textId="77777777" w:rsidR="006D2C8A" w:rsidRDefault="00967A90">
            <w:pPr>
              <w:jc w:val="center"/>
              <w:rPr>
                <w:rFonts w:ascii="Garamond" w:hAnsi="Garamond"/>
              </w:rPr>
            </w:pPr>
            <w:r>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29CBB4AD" w14:textId="77777777" w:rsidR="006D2C8A" w:rsidRDefault="00967A90">
            <w:pPr>
              <w:jc w:val="center"/>
              <w:rPr>
                <w:rFonts w:ascii="Garamond" w:hAnsi="Garamond"/>
              </w:rPr>
            </w:pPr>
            <w:r>
              <w:rPr>
                <w:rFonts w:ascii="Garamond" w:hAnsi="Garamond" w:cs="Garamond"/>
                <w:b/>
                <w:bCs/>
              </w:rPr>
              <w:t>Texto</w:t>
            </w:r>
          </w:p>
        </w:tc>
        <w:tc>
          <w:tcPr>
            <w:tcW w:w="1418" w:type="dxa"/>
            <w:tcBorders>
              <w:top w:val="single" w:sz="12" w:space="0" w:color="000000"/>
              <w:left w:val="single" w:sz="12" w:space="0" w:color="000000"/>
              <w:bottom w:val="single" w:sz="12" w:space="0" w:color="000000"/>
            </w:tcBorders>
            <w:shd w:val="clear" w:color="auto" w:fill="auto"/>
          </w:tcPr>
          <w:p w14:paraId="06DF0992" w14:textId="77777777" w:rsidR="006D2C8A" w:rsidRDefault="00967A90">
            <w:pPr>
              <w:jc w:val="center"/>
              <w:rPr>
                <w:rFonts w:ascii="Garamond" w:hAnsi="Garamond"/>
              </w:rPr>
            </w:pPr>
            <w:r>
              <w:rPr>
                <w:rFonts w:ascii="Garamond" w:hAnsi="Garamond" w:cs="Garamond"/>
                <w:b/>
                <w:bCs/>
              </w:rPr>
              <w:t>Texto</w:t>
            </w:r>
          </w:p>
        </w:tc>
      </w:tr>
      <w:tr w:rsidR="006D2C8A" w14:paraId="23345A79" w14:textId="77777777">
        <w:trPr>
          <w:trHeight w:val="347"/>
        </w:trPr>
        <w:tc>
          <w:tcPr>
            <w:tcW w:w="1134" w:type="dxa"/>
            <w:tcBorders>
              <w:top w:val="single" w:sz="12" w:space="0" w:color="000000"/>
            </w:tcBorders>
            <w:shd w:val="clear" w:color="auto" w:fill="auto"/>
          </w:tcPr>
          <w:p w14:paraId="614E2D63" w14:textId="77777777" w:rsidR="006D2C8A" w:rsidRDefault="00967A90">
            <w:pPr>
              <w:jc w:val="center"/>
              <w:rPr>
                <w:rFonts w:ascii="Garamond" w:hAnsi="Garamond"/>
              </w:rPr>
            </w:pPr>
            <w:r>
              <w:rPr>
                <w:rFonts w:ascii="Garamond" w:hAnsi="Garamond" w:cs="Garamond"/>
                <w:bCs/>
              </w:rPr>
              <w:t>Texto</w:t>
            </w:r>
          </w:p>
        </w:tc>
        <w:tc>
          <w:tcPr>
            <w:tcW w:w="1276" w:type="dxa"/>
            <w:tcBorders>
              <w:top w:val="single" w:sz="12" w:space="0" w:color="000000"/>
            </w:tcBorders>
            <w:shd w:val="clear" w:color="auto" w:fill="auto"/>
          </w:tcPr>
          <w:p w14:paraId="0F30176B" w14:textId="77777777" w:rsidR="006D2C8A" w:rsidRDefault="00967A90">
            <w:pPr>
              <w:jc w:val="center"/>
              <w:rPr>
                <w:rFonts w:ascii="Garamond" w:hAnsi="Garamond"/>
              </w:rPr>
            </w:pPr>
            <w:r>
              <w:rPr>
                <w:rFonts w:ascii="Garamond" w:hAnsi="Garamond" w:cs="Garamond"/>
                <w:bCs/>
              </w:rPr>
              <w:t>1</w:t>
            </w:r>
          </w:p>
        </w:tc>
        <w:tc>
          <w:tcPr>
            <w:tcW w:w="1559" w:type="dxa"/>
            <w:tcBorders>
              <w:top w:val="single" w:sz="12" w:space="0" w:color="000000"/>
            </w:tcBorders>
            <w:shd w:val="clear" w:color="auto" w:fill="auto"/>
          </w:tcPr>
          <w:p w14:paraId="42FF1F4A" w14:textId="77777777" w:rsidR="006D2C8A" w:rsidRDefault="00967A90">
            <w:pPr>
              <w:jc w:val="center"/>
              <w:rPr>
                <w:rFonts w:ascii="Garamond" w:hAnsi="Garamond"/>
              </w:rPr>
            </w:pPr>
            <w:r>
              <w:rPr>
                <w:rFonts w:ascii="Garamond" w:hAnsi="Garamond" w:cs="Garamond"/>
                <w:bCs/>
              </w:rPr>
              <w:t>1111</w:t>
            </w:r>
          </w:p>
        </w:tc>
        <w:tc>
          <w:tcPr>
            <w:tcW w:w="1418" w:type="dxa"/>
            <w:tcBorders>
              <w:top w:val="single" w:sz="12" w:space="0" w:color="000000"/>
              <w:left w:val="double" w:sz="4" w:space="0" w:color="000000"/>
            </w:tcBorders>
            <w:shd w:val="clear" w:color="auto" w:fill="auto"/>
          </w:tcPr>
          <w:p w14:paraId="5060354B" w14:textId="77777777" w:rsidR="006D2C8A" w:rsidRDefault="00967A90">
            <w:pPr>
              <w:jc w:val="center"/>
              <w:rPr>
                <w:rFonts w:ascii="Garamond" w:hAnsi="Garamond"/>
              </w:rPr>
            </w:pPr>
            <w:r>
              <w:rPr>
                <w:rFonts w:ascii="Garamond" w:hAnsi="Garamond" w:cs="Garamond"/>
                <w:bCs/>
              </w:rPr>
              <w:t>Texto</w:t>
            </w:r>
          </w:p>
        </w:tc>
        <w:tc>
          <w:tcPr>
            <w:tcW w:w="1559" w:type="dxa"/>
            <w:tcBorders>
              <w:top w:val="single" w:sz="12" w:space="0" w:color="000000"/>
            </w:tcBorders>
            <w:shd w:val="clear" w:color="auto" w:fill="auto"/>
          </w:tcPr>
          <w:p w14:paraId="15E96F2A" w14:textId="77777777" w:rsidR="006D2C8A" w:rsidRDefault="00967A90">
            <w:pPr>
              <w:jc w:val="center"/>
              <w:rPr>
                <w:rFonts w:ascii="Garamond" w:hAnsi="Garamond"/>
              </w:rPr>
            </w:pPr>
            <w:r>
              <w:rPr>
                <w:rFonts w:ascii="Garamond" w:hAnsi="Garamond" w:cs="Garamond"/>
              </w:rPr>
              <w:t>19</w:t>
            </w:r>
          </w:p>
        </w:tc>
        <w:tc>
          <w:tcPr>
            <w:tcW w:w="1418" w:type="dxa"/>
            <w:tcBorders>
              <w:top w:val="single" w:sz="12" w:space="0" w:color="000000"/>
            </w:tcBorders>
            <w:shd w:val="clear" w:color="auto" w:fill="auto"/>
          </w:tcPr>
          <w:p w14:paraId="375A6DD5" w14:textId="77777777" w:rsidR="006D2C8A" w:rsidRDefault="00967A90">
            <w:pPr>
              <w:jc w:val="center"/>
              <w:rPr>
                <w:rFonts w:ascii="Garamond" w:hAnsi="Garamond"/>
              </w:rPr>
            </w:pPr>
            <w:r>
              <w:rPr>
                <w:rFonts w:ascii="Garamond" w:hAnsi="Garamond" w:cs="Garamond"/>
                <w:bCs/>
              </w:rPr>
              <w:t>191919</w:t>
            </w:r>
          </w:p>
        </w:tc>
      </w:tr>
      <w:tr w:rsidR="006D2C8A" w14:paraId="57D80A40" w14:textId="77777777">
        <w:trPr>
          <w:trHeight w:val="495"/>
        </w:trPr>
        <w:tc>
          <w:tcPr>
            <w:tcW w:w="1134" w:type="dxa"/>
            <w:shd w:val="clear" w:color="auto" w:fill="auto"/>
          </w:tcPr>
          <w:p w14:paraId="2A7FA27C"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7D89304E" w14:textId="77777777" w:rsidR="006D2C8A" w:rsidRDefault="00967A90">
            <w:pPr>
              <w:jc w:val="center"/>
              <w:rPr>
                <w:rFonts w:ascii="Garamond" w:hAnsi="Garamond"/>
              </w:rPr>
            </w:pPr>
            <w:r>
              <w:rPr>
                <w:rFonts w:ascii="Garamond" w:hAnsi="Garamond" w:cs="Garamond"/>
                <w:bCs/>
              </w:rPr>
              <w:t>2</w:t>
            </w:r>
          </w:p>
        </w:tc>
        <w:tc>
          <w:tcPr>
            <w:tcW w:w="1559" w:type="dxa"/>
            <w:shd w:val="clear" w:color="auto" w:fill="auto"/>
          </w:tcPr>
          <w:p w14:paraId="130F288F" w14:textId="77777777" w:rsidR="006D2C8A" w:rsidRDefault="00967A90">
            <w:pPr>
              <w:jc w:val="center"/>
              <w:rPr>
                <w:rFonts w:ascii="Garamond" w:hAnsi="Garamond"/>
              </w:rPr>
            </w:pPr>
            <w:r>
              <w:rPr>
                <w:rFonts w:ascii="Garamond" w:hAnsi="Garamond" w:cs="Garamond"/>
                <w:bCs/>
              </w:rPr>
              <w:t>2222</w:t>
            </w:r>
          </w:p>
        </w:tc>
        <w:tc>
          <w:tcPr>
            <w:tcW w:w="1418" w:type="dxa"/>
            <w:tcBorders>
              <w:left w:val="double" w:sz="4" w:space="0" w:color="000000"/>
            </w:tcBorders>
            <w:shd w:val="clear" w:color="auto" w:fill="auto"/>
          </w:tcPr>
          <w:p w14:paraId="4793B21E"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0824FD45" w14:textId="77777777" w:rsidR="006D2C8A" w:rsidRDefault="00967A90">
            <w:pPr>
              <w:jc w:val="center"/>
              <w:rPr>
                <w:rFonts w:ascii="Garamond" w:hAnsi="Garamond"/>
              </w:rPr>
            </w:pPr>
            <w:r>
              <w:rPr>
                <w:rFonts w:ascii="Garamond" w:hAnsi="Garamond" w:cs="Garamond"/>
              </w:rPr>
              <w:t>20</w:t>
            </w:r>
          </w:p>
        </w:tc>
        <w:tc>
          <w:tcPr>
            <w:tcW w:w="1418" w:type="dxa"/>
            <w:shd w:val="clear" w:color="auto" w:fill="auto"/>
          </w:tcPr>
          <w:p w14:paraId="0E1507C7" w14:textId="77777777" w:rsidR="006D2C8A" w:rsidRDefault="00967A90">
            <w:pPr>
              <w:jc w:val="center"/>
              <w:rPr>
                <w:rFonts w:ascii="Garamond" w:hAnsi="Garamond"/>
              </w:rPr>
            </w:pPr>
            <w:r>
              <w:rPr>
                <w:rFonts w:ascii="Garamond" w:hAnsi="Garamond" w:cs="Garamond"/>
                <w:bCs/>
              </w:rPr>
              <w:t>202020</w:t>
            </w:r>
          </w:p>
        </w:tc>
      </w:tr>
      <w:tr w:rsidR="006D2C8A" w14:paraId="29057421" w14:textId="77777777">
        <w:trPr>
          <w:trHeight w:val="347"/>
        </w:trPr>
        <w:tc>
          <w:tcPr>
            <w:tcW w:w="1134" w:type="dxa"/>
            <w:shd w:val="clear" w:color="auto" w:fill="auto"/>
          </w:tcPr>
          <w:p w14:paraId="160E127E"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34E82C10" w14:textId="77777777" w:rsidR="006D2C8A" w:rsidRDefault="00967A90">
            <w:pPr>
              <w:jc w:val="center"/>
              <w:rPr>
                <w:rFonts w:ascii="Garamond" w:hAnsi="Garamond"/>
              </w:rPr>
            </w:pPr>
            <w:r>
              <w:rPr>
                <w:rFonts w:ascii="Garamond" w:hAnsi="Garamond" w:cs="Garamond"/>
                <w:bCs/>
              </w:rPr>
              <w:t>3</w:t>
            </w:r>
          </w:p>
        </w:tc>
        <w:tc>
          <w:tcPr>
            <w:tcW w:w="1559" w:type="dxa"/>
            <w:shd w:val="clear" w:color="auto" w:fill="auto"/>
          </w:tcPr>
          <w:p w14:paraId="49EF35CF" w14:textId="77777777" w:rsidR="006D2C8A" w:rsidRDefault="00967A90">
            <w:pPr>
              <w:jc w:val="center"/>
              <w:rPr>
                <w:rFonts w:ascii="Garamond" w:hAnsi="Garamond"/>
              </w:rPr>
            </w:pPr>
            <w:r>
              <w:rPr>
                <w:rFonts w:ascii="Garamond" w:hAnsi="Garamond" w:cs="Garamond"/>
                <w:bCs/>
              </w:rPr>
              <w:t>3333</w:t>
            </w:r>
          </w:p>
        </w:tc>
        <w:tc>
          <w:tcPr>
            <w:tcW w:w="1418" w:type="dxa"/>
            <w:tcBorders>
              <w:left w:val="double" w:sz="4" w:space="0" w:color="000000"/>
            </w:tcBorders>
            <w:shd w:val="clear" w:color="auto" w:fill="auto"/>
          </w:tcPr>
          <w:p w14:paraId="78F0116D"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2CD96A86" w14:textId="77777777" w:rsidR="006D2C8A" w:rsidRDefault="00967A90">
            <w:pPr>
              <w:jc w:val="center"/>
              <w:rPr>
                <w:rFonts w:ascii="Garamond" w:hAnsi="Garamond"/>
              </w:rPr>
            </w:pPr>
            <w:r>
              <w:rPr>
                <w:rFonts w:ascii="Garamond" w:hAnsi="Garamond" w:cs="Garamond"/>
              </w:rPr>
              <w:t>21</w:t>
            </w:r>
          </w:p>
        </w:tc>
        <w:tc>
          <w:tcPr>
            <w:tcW w:w="1418" w:type="dxa"/>
            <w:shd w:val="clear" w:color="auto" w:fill="auto"/>
          </w:tcPr>
          <w:p w14:paraId="2BD86E1F" w14:textId="77777777" w:rsidR="006D2C8A" w:rsidRDefault="00967A90">
            <w:pPr>
              <w:jc w:val="center"/>
              <w:rPr>
                <w:rFonts w:ascii="Garamond" w:hAnsi="Garamond"/>
              </w:rPr>
            </w:pPr>
            <w:r>
              <w:rPr>
                <w:rFonts w:ascii="Garamond" w:hAnsi="Garamond" w:cs="Garamond"/>
                <w:bCs/>
              </w:rPr>
              <w:t>212121</w:t>
            </w:r>
          </w:p>
        </w:tc>
      </w:tr>
      <w:tr w:rsidR="006D2C8A" w14:paraId="2A46DA52" w14:textId="77777777">
        <w:trPr>
          <w:trHeight w:val="366"/>
        </w:trPr>
        <w:tc>
          <w:tcPr>
            <w:tcW w:w="1134" w:type="dxa"/>
            <w:shd w:val="clear" w:color="auto" w:fill="auto"/>
          </w:tcPr>
          <w:p w14:paraId="5144D9CC"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59644FB5" w14:textId="77777777" w:rsidR="006D2C8A" w:rsidRDefault="00967A90">
            <w:pPr>
              <w:jc w:val="center"/>
              <w:rPr>
                <w:rFonts w:ascii="Garamond" w:hAnsi="Garamond"/>
              </w:rPr>
            </w:pPr>
            <w:r>
              <w:rPr>
                <w:rFonts w:ascii="Garamond" w:hAnsi="Garamond" w:cs="Garamond"/>
                <w:bCs/>
              </w:rPr>
              <w:t>4</w:t>
            </w:r>
          </w:p>
        </w:tc>
        <w:tc>
          <w:tcPr>
            <w:tcW w:w="1559" w:type="dxa"/>
            <w:shd w:val="clear" w:color="auto" w:fill="auto"/>
          </w:tcPr>
          <w:p w14:paraId="7852C278" w14:textId="77777777" w:rsidR="006D2C8A" w:rsidRDefault="00967A90">
            <w:pPr>
              <w:jc w:val="center"/>
              <w:rPr>
                <w:rFonts w:ascii="Garamond" w:hAnsi="Garamond"/>
              </w:rPr>
            </w:pPr>
            <w:r>
              <w:rPr>
                <w:rFonts w:ascii="Garamond" w:hAnsi="Garamond" w:cs="Garamond"/>
                <w:bCs/>
              </w:rPr>
              <w:t>4444</w:t>
            </w:r>
          </w:p>
        </w:tc>
        <w:tc>
          <w:tcPr>
            <w:tcW w:w="1418" w:type="dxa"/>
            <w:tcBorders>
              <w:left w:val="double" w:sz="4" w:space="0" w:color="000000"/>
            </w:tcBorders>
            <w:shd w:val="clear" w:color="auto" w:fill="auto"/>
          </w:tcPr>
          <w:p w14:paraId="19FB6F21"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5DE31071" w14:textId="77777777" w:rsidR="006D2C8A" w:rsidRDefault="00967A90">
            <w:pPr>
              <w:jc w:val="center"/>
              <w:rPr>
                <w:rFonts w:ascii="Garamond" w:hAnsi="Garamond"/>
              </w:rPr>
            </w:pPr>
            <w:r>
              <w:rPr>
                <w:rFonts w:ascii="Garamond" w:hAnsi="Garamond" w:cs="Garamond"/>
              </w:rPr>
              <w:t>22</w:t>
            </w:r>
          </w:p>
        </w:tc>
        <w:tc>
          <w:tcPr>
            <w:tcW w:w="1418" w:type="dxa"/>
            <w:shd w:val="clear" w:color="auto" w:fill="auto"/>
          </w:tcPr>
          <w:p w14:paraId="6AFA9584" w14:textId="77777777" w:rsidR="006D2C8A" w:rsidRDefault="00967A90">
            <w:pPr>
              <w:jc w:val="center"/>
              <w:rPr>
                <w:rFonts w:ascii="Garamond" w:hAnsi="Garamond"/>
              </w:rPr>
            </w:pPr>
            <w:r>
              <w:rPr>
                <w:rFonts w:ascii="Garamond" w:hAnsi="Garamond" w:cs="Garamond"/>
                <w:bCs/>
              </w:rPr>
              <w:t>222222</w:t>
            </w:r>
          </w:p>
        </w:tc>
      </w:tr>
      <w:tr w:rsidR="006D2C8A" w14:paraId="79367AD8" w14:textId="77777777">
        <w:trPr>
          <w:trHeight w:val="477"/>
        </w:trPr>
        <w:tc>
          <w:tcPr>
            <w:tcW w:w="1134" w:type="dxa"/>
            <w:shd w:val="clear" w:color="auto" w:fill="auto"/>
          </w:tcPr>
          <w:p w14:paraId="7B324EE2"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54091ECC" w14:textId="77777777" w:rsidR="006D2C8A" w:rsidRDefault="00967A90">
            <w:pPr>
              <w:jc w:val="center"/>
              <w:rPr>
                <w:rFonts w:ascii="Garamond" w:hAnsi="Garamond"/>
              </w:rPr>
            </w:pPr>
            <w:r>
              <w:rPr>
                <w:rFonts w:ascii="Garamond" w:hAnsi="Garamond" w:cs="Garamond"/>
                <w:bCs/>
              </w:rPr>
              <w:t>5</w:t>
            </w:r>
          </w:p>
        </w:tc>
        <w:tc>
          <w:tcPr>
            <w:tcW w:w="1559" w:type="dxa"/>
            <w:shd w:val="clear" w:color="auto" w:fill="auto"/>
          </w:tcPr>
          <w:p w14:paraId="7CEF6B1F" w14:textId="77777777" w:rsidR="006D2C8A" w:rsidRDefault="00967A90">
            <w:pPr>
              <w:jc w:val="center"/>
              <w:rPr>
                <w:rFonts w:ascii="Garamond" w:hAnsi="Garamond"/>
              </w:rPr>
            </w:pPr>
            <w:r>
              <w:rPr>
                <w:rFonts w:ascii="Garamond" w:hAnsi="Garamond" w:cs="Garamond"/>
              </w:rPr>
              <w:t>5555</w:t>
            </w:r>
          </w:p>
        </w:tc>
        <w:tc>
          <w:tcPr>
            <w:tcW w:w="1418" w:type="dxa"/>
            <w:tcBorders>
              <w:left w:val="double" w:sz="4" w:space="0" w:color="000000"/>
            </w:tcBorders>
            <w:shd w:val="clear" w:color="auto" w:fill="auto"/>
          </w:tcPr>
          <w:p w14:paraId="07ED7D80"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3CF44714" w14:textId="77777777" w:rsidR="006D2C8A" w:rsidRDefault="00967A90">
            <w:pPr>
              <w:jc w:val="center"/>
              <w:rPr>
                <w:rFonts w:ascii="Garamond" w:hAnsi="Garamond"/>
              </w:rPr>
            </w:pPr>
            <w:r>
              <w:rPr>
                <w:rFonts w:ascii="Garamond" w:hAnsi="Garamond" w:cs="Garamond"/>
              </w:rPr>
              <w:t>23</w:t>
            </w:r>
          </w:p>
        </w:tc>
        <w:tc>
          <w:tcPr>
            <w:tcW w:w="1418" w:type="dxa"/>
            <w:shd w:val="clear" w:color="auto" w:fill="auto"/>
          </w:tcPr>
          <w:p w14:paraId="0257B139" w14:textId="77777777" w:rsidR="006D2C8A" w:rsidRDefault="00967A90">
            <w:pPr>
              <w:jc w:val="center"/>
              <w:rPr>
                <w:rFonts w:ascii="Garamond" w:hAnsi="Garamond"/>
              </w:rPr>
            </w:pPr>
            <w:r>
              <w:rPr>
                <w:rFonts w:ascii="Garamond" w:hAnsi="Garamond" w:cs="Garamond"/>
                <w:bCs/>
              </w:rPr>
              <w:t>232323</w:t>
            </w:r>
          </w:p>
        </w:tc>
      </w:tr>
      <w:tr w:rsidR="006D2C8A" w14:paraId="5CD5A10B" w14:textId="77777777">
        <w:trPr>
          <w:trHeight w:val="413"/>
        </w:trPr>
        <w:tc>
          <w:tcPr>
            <w:tcW w:w="1134" w:type="dxa"/>
            <w:shd w:val="clear" w:color="auto" w:fill="auto"/>
          </w:tcPr>
          <w:p w14:paraId="3A13B7F1"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218472B1" w14:textId="77777777" w:rsidR="006D2C8A" w:rsidRDefault="00967A90">
            <w:pPr>
              <w:jc w:val="center"/>
              <w:rPr>
                <w:rFonts w:ascii="Garamond" w:hAnsi="Garamond"/>
              </w:rPr>
            </w:pPr>
            <w:r>
              <w:rPr>
                <w:rFonts w:ascii="Garamond" w:hAnsi="Garamond" w:cs="Garamond"/>
                <w:bCs/>
              </w:rPr>
              <w:t>6</w:t>
            </w:r>
          </w:p>
        </w:tc>
        <w:tc>
          <w:tcPr>
            <w:tcW w:w="1559" w:type="dxa"/>
            <w:shd w:val="clear" w:color="auto" w:fill="auto"/>
          </w:tcPr>
          <w:p w14:paraId="7130B77B" w14:textId="77777777" w:rsidR="006D2C8A" w:rsidRDefault="00967A90">
            <w:pPr>
              <w:jc w:val="center"/>
              <w:rPr>
                <w:rFonts w:ascii="Garamond" w:hAnsi="Garamond"/>
              </w:rPr>
            </w:pPr>
            <w:r>
              <w:rPr>
                <w:rFonts w:ascii="Garamond" w:hAnsi="Garamond" w:cs="Garamond"/>
                <w:bCs/>
              </w:rPr>
              <w:t>6666</w:t>
            </w:r>
          </w:p>
        </w:tc>
        <w:tc>
          <w:tcPr>
            <w:tcW w:w="1418" w:type="dxa"/>
            <w:tcBorders>
              <w:left w:val="double" w:sz="4" w:space="0" w:color="000000"/>
            </w:tcBorders>
            <w:shd w:val="clear" w:color="auto" w:fill="auto"/>
          </w:tcPr>
          <w:p w14:paraId="74FBD8F3"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7CBED870" w14:textId="77777777" w:rsidR="006D2C8A" w:rsidRDefault="00967A90">
            <w:pPr>
              <w:jc w:val="center"/>
              <w:rPr>
                <w:rFonts w:ascii="Garamond" w:hAnsi="Garamond"/>
              </w:rPr>
            </w:pPr>
            <w:r>
              <w:rPr>
                <w:rFonts w:ascii="Garamond" w:hAnsi="Garamond" w:cs="Garamond"/>
              </w:rPr>
              <w:t>24</w:t>
            </w:r>
          </w:p>
        </w:tc>
        <w:tc>
          <w:tcPr>
            <w:tcW w:w="1418" w:type="dxa"/>
            <w:shd w:val="clear" w:color="auto" w:fill="auto"/>
          </w:tcPr>
          <w:p w14:paraId="40822BC3" w14:textId="77777777" w:rsidR="006D2C8A" w:rsidRDefault="00967A90">
            <w:pPr>
              <w:jc w:val="center"/>
              <w:rPr>
                <w:rFonts w:ascii="Garamond" w:hAnsi="Garamond"/>
              </w:rPr>
            </w:pPr>
            <w:r>
              <w:rPr>
                <w:rFonts w:ascii="Garamond" w:hAnsi="Garamond" w:cs="Garamond"/>
                <w:bCs/>
              </w:rPr>
              <w:t>242424</w:t>
            </w:r>
          </w:p>
        </w:tc>
      </w:tr>
      <w:tr w:rsidR="006D2C8A" w14:paraId="06B494C2" w14:textId="77777777">
        <w:trPr>
          <w:trHeight w:val="397"/>
        </w:trPr>
        <w:tc>
          <w:tcPr>
            <w:tcW w:w="1134" w:type="dxa"/>
            <w:shd w:val="clear" w:color="auto" w:fill="auto"/>
          </w:tcPr>
          <w:p w14:paraId="0A900E99"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538CB0C3" w14:textId="77777777" w:rsidR="006D2C8A" w:rsidRDefault="00967A90">
            <w:pPr>
              <w:jc w:val="center"/>
              <w:rPr>
                <w:rFonts w:ascii="Garamond" w:hAnsi="Garamond"/>
              </w:rPr>
            </w:pPr>
            <w:r>
              <w:rPr>
                <w:rFonts w:ascii="Garamond" w:hAnsi="Garamond" w:cs="Garamond"/>
                <w:bCs/>
              </w:rPr>
              <w:t>7</w:t>
            </w:r>
          </w:p>
        </w:tc>
        <w:tc>
          <w:tcPr>
            <w:tcW w:w="1559" w:type="dxa"/>
            <w:shd w:val="clear" w:color="auto" w:fill="auto"/>
          </w:tcPr>
          <w:p w14:paraId="576616FC" w14:textId="77777777" w:rsidR="006D2C8A" w:rsidRDefault="00967A90">
            <w:pPr>
              <w:jc w:val="center"/>
              <w:rPr>
                <w:rFonts w:ascii="Garamond" w:hAnsi="Garamond"/>
              </w:rPr>
            </w:pPr>
            <w:r>
              <w:rPr>
                <w:rFonts w:ascii="Garamond" w:hAnsi="Garamond" w:cs="Garamond"/>
                <w:bCs/>
              </w:rPr>
              <w:t>7777</w:t>
            </w:r>
          </w:p>
        </w:tc>
        <w:tc>
          <w:tcPr>
            <w:tcW w:w="1418" w:type="dxa"/>
            <w:tcBorders>
              <w:left w:val="double" w:sz="4" w:space="0" w:color="000000"/>
            </w:tcBorders>
            <w:shd w:val="clear" w:color="auto" w:fill="auto"/>
          </w:tcPr>
          <w:p w14:paraId="028C9BD7"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674335DC" w14:textId="77777777" w:rsidR="006D2C8A" w:rsidRDefault="00967A90">
            <w:pPr>
              <w:jc w:val="center"/>
              <w:rPr>
                <w:rFonts w:ascii="Garamond" w:hAnsi="Garamond"/>
              </w:rPr>
            </w:pPr>
            <w:r>
              <w:rPr>
                <w:rFonts w:ascii="Garamond" w:hAnsi="Garamond" w:cs="Garamond"/>
              </w:rPr>
              <w:t>25</w:t>
            </w:r>
          </w:p>
        </w:tc>
        <w:tc>
          <w:tcPr>
            <w:tcW w:w="1418" w:type="dxa"/>
            <w:shd w:val="clear" w:color="auto" w:fill="auto"/>
          </w:tcPr>
          <w:p w14:paraId="18761FF4" w14:textId="77777777" w:rsidR="006D2C8A" w:rsidRDefault="00967A90">
            <w:pPr>
              <w:jc w:val="center"/>
              <w:rPr>
                <w:rFonts w:ascii="Garamond" w:hAnsi="Garamond"/>
              </w:rPr>
            </w:pPr>
            <w:r>
              <w:rPr>
                <w:rFonts w:ascii="Garamond" w:hAnsi="Garamond" w:cs="Garamond"/>
                <w:bCs/>
              </w:rPr>
              <w:t>252525</w:t>
            </w:r>
          </w:p>
        </w:tc>
      </w:tr>
      <w:tr w:rsidR="006D2C8A" w14:paraId="569674DF" w14:textId="77777777">
        <w:trPr>
          <w:trHeight w:val="391"/>
        </w:trPr>
        <w:tc>
          <w:tcPr>
            <w:tcW w:w="1134" w:type="dxa"/>
            <w:shd w:val="clear" w:color="auto" w:fill="auto"/>
          </w:tcPr>
          <w:p w14:paraId="58BB8408"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2CC51188" w14:textId="77777777" w:rsidR="006D2C8A" w:rsidRDefault="00967A90">
            <w:pPr>
              <w:jc w:val="center"/>
              <w:rPr>
                <w:rFonts w:ascii="Garamond" w:hAnsi="Garamond"/>
              </w:rPr>
            </w:pPr>
            <w:r>
              <w:rPr>
                <w:rFonts w:ascii="Garamond" w:hAnsi="Garamond" w:cs="Garamond"/>
                <w:bCs/>
              </w:rPr>
              <w:t>8</w:t>
            </w:r>
          </w:p>
        </w:tc>
        <w:tc>
          <w:tcPr>
            <w:tcW w:w="1559" w:type="dxa"/>
            <w:shd w:val="clear" w:color="auto" w:fill="auto"/>
          </w:tcPr>
          <w:p w14:paraId="1F3E5418" w14:textId="77777777" w:rsidR="006D2C8A" w:rsidRDefault="00967A90">
            <w:pPr>
              <w:jc w:val="center"/>
              <w:rPr>
                <w:rFonts w:ascii="Garamond" w:hAnsi="Garamond"/>
              </w:rPr>
            </w:pPr>
            <w:r>
              <w:rPr>
                <w:rFonts w:ascii="Garamond" w:hAnsi="Garamond" w:cs="Garamond"/>
                <w:bCs/>
              </w:rPr>
              <w:t>8888</w:t>
            </w:r>
          </w:p>
        </w:tc>
        <w:tc>
          <w:tcPr>
            <w:tcW w:w="1418" w:type="dxa"/>
            <w:tcBorders>
              <w:left w:val="double" w:sz="4" w:space="0" w:color="000000"/>
            </w:tcBorders>
            <w:shd w:val="clear" w:color="auto" w:fill="auto"/>
          </w:tcPr>
          <w:p w14:paraId="352CCD59"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12CEA4C1" w14:textId="77777777" w:rsidR="006D2C8A" w:rsidRDefault="00967A90">
            <w:pPr>
              <w:jc w:val="center"/>
              <w:rPr>
                <w:rFonts w:ascii="Garamond" w:hAnsi="Garamond"/>
              </w:rPr>
            </w:pPr>
            <w:r>
              <w:rPr>
                <w:rFonts w:ascii="Garamond" w:hAnsi="Garamond" w:cs="Garamond"/>
              </w:rPr>
              <w:t>26</w:t>
            </w:r>
          </w:p>
        </w:tc>
        <w:tc>
          <w:tcPr>
            <w:tcW w:w="1418" w:type="dxa"/>
            <w:shd w:val="clear" w:color="auto" w:fill="auto"/>
          </w:tcPr>
          <w:p w14:paraId="1C93364A" w14:textId="77777777" w:rsidR="006D2C8A" w:rsidRDefault="00967A90">
            <w:pPr>
              <w:jc w:val="center"/>
              <w:rPr>
                <w:rFonts w:ascii="Garamond" w:hAnsi="Garamond"/>
              </w:rPr>
            </w:pPr>
            <w:r>
              <w:rPr>
                <w:rFonts w:ascii="Garamond" w:hAnsi="Garamond" w:cs="Garamond"/>
                <w:bCs/>
              </w:rPr>
              <w:t>262626</w:t>
            </w:r>
          </w:p>
        </w:tc>
      </w:tr>
      <w:tr w:rsidR="006D2C8A" w14:paraId="46737E1F" w14:textId="77777777">
        <w:trPr>
          <w:trHeight w:val="451"/>
        </w:trPr>
        <w:tc>
          <w:tcPr>
            <w:tcW w:w="1134" w:type="dxa"/>
            <w:shd w:val="clear" w:color="auto" w:fill="auto"/>
          </w:tcPr>
          <w:p w14:paraId="650E6D7F"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758B7CD9" w14:textId="77777777" w:rsidR="006D2C8A" w:rsidRDefault="00967A90">
            <w:pPr>
              <w:jc w:val="center"/>
              <w:rPr>
                <w:rFonts w:ascii="Garamond" w:hAnsi="Garamond"/>
              </w:rPr>
            </w:pPr>
            <w:r>
              <w:rPr>
                <w:rFonts w:ascii="Garamond" w:hAnsi="Garamond" w:cs="Garamond"/>
                <w:bCs/>
              </w:rPr>
              <w:t>9</w:t>
            </w:r>
          </w:p>
        </w:tc>
        <w:tc>
          <w:tcPr>
            <w:tcW w:w="1559" w:type="dxa"/>
            <w:shd w:val="clear" w:color="auto" w:fill="auto"/>
          </w:tcPr>
          <w:p w14:paraId="03417743" w14:textId="77777777" w:rsidR="006D2C8A" w:rsidRDefault="00967A90">
            <w:pPr>
              <w:jc w:val="center"/>
              <w:rPr>
                <w:rFonts w:ascii="Garamond" w:hAnsi="Garamond"/>
              </w:rPr>
            </w:pPr>
            <w:r>
              <w:rPr>
                <w:rFonts w:ascii="Garamond" w:hAnsi="Garamond" w:cs="Garamond"/>
              </w:rPr>
              <w:t>9999</w:t>
            </w:r>
          </w:p>
        </w:tc>
        <w:tc>
          <w:tcPr>
            <w:tcW w:w="1418" w:type="dxa"/>
            <w:tcBorders>
              <w:left w:val="double" w:sz="4" w:space="0" w:color="000000"/>
            </w:tcBorders>
            <w:shd w:val="clear" w:color="auto" w:fill="auto"/>
          </w:tcPr>
          <w:p w14:paraId="01890482"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007EA76E" w14:textId="77777777" w:rsidR="006D2C8A" w:rsidRDefault="00967A90">
            <w:pPr>
              <w:jc w:val="center"/>
              <w:rPr>
                <w:rFonts w:ascii="Garamond" w:hAnsi="Garamond"/>
              </w:rPr>
            </w:pPr>
            <w:r>
              <w:rPr>
                <w:rFonts w:ascii="Garamond" w:hAnsi="Garamond" w:cs="Garamond"/>
              </w:rPr>
              <w:t>27</w:t>
            </w:r>
          </w:p>
        </w:tc>
        <w:tc>
          <w:tcPr>
            <w:tcW w:w="1418" w:type="dxa"/>
            <w:shd w:val="clear" w:color="auto" w:fill="auto"/>
          </w:tcPr>
          <w:p w14:paraId="15E9D3EA" w14:textId="77777777" w:rsidR="006D2C8A" w:rsidRDefault="00967A90">
            <w:pPr>
              <w:jc w:val="center"/>
              <w:rPr>
                <w:rFonts w:ascii="Garamond" w:hAnsi="Garamond"/>
              </w:rPr>
            </w:pPr>
            <w:r>
              <w:rPr>
                <w:rFonts w:ascii="Garamond" w:hAnsi="Garamond" w:cs="Garamond"/>
                <w:bCs/>
              </w:rPr>
              <w:t>272727</w:t>
            </w:r>
          </w:p>
        </w:tc>
      </w:tr>
      <w:tr w:rsidR="006D2C8A" w14:paraId="3B2819ED" w14:textId="77777777">
        <w:trPr>
          <w:trHeight w:val="429"/>
        </w:trPr>
        <w:tc>
          <w:tcPr>
            <w:tcW w:w="1134" w:type="dxa"/>
            <w:shd w:val="clear" w:color="auto" w:fill="auto"/>
          </w:tcPr>
          <w:p w14:paraId="57BA4D8C"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213DE18E" w14:textId="77777777" w:rsidR="006D2C8A" w:rsidRDefault="00967A90">
            <w:pPr>
              <w:jc w:val="center"/>
              <w:rPr>
                <w:rFonts w:ascii="Garamond" w:hAnsi="Garamond"/>
              </w:rPr>
            </w:pPr>
            <w:r>
              <w:rPr>
                <w:rFonts w:ascii="Garamond" w:hAnsi="Garamond" w:cs="Garamond"/>
                <w:bCs/>
              </w:rPr>
              <w:t>10</w:t>
            </w:r>
          </w:p>
        </w:tc>
        <w:tc>
          <w:tcPr>
            <w:tcW w:w="1559" w:type="dxa"/>
            <w:shd w:val="clear" w:color="auto" w:fill="auto"/>
          </w:tcPr>
          <w:p w14:paraId="5E02DB6D" w14:textId="77777777" w:rsidR="006D2C8A" w:rsidRDefault="00967A90">
            <w:pPr>
              <w:jc w:val="center"/>
              <w:rPr>
                <w:rFonts w:ascii="Garamond" w:hAnsi="Garamond"/>
              </w:rPr>
            </w:pPr>
            <w:r>
              <w:rPr>
                <w:rFonts w:ascii="Garamond" w:hAnsi="Garamond" w:cs="Garamond"/>
                <w:bCs/>
              </w:rPr>
              <w:t>101010</w:t>
            </w:r>
          </w:p>
        </w:tc>
        <w:tc>
          <w:tcPr>
            <w:tcW w:w="1418" w:type="dxa"/>
            <w:tcBorders>
              <w:left w:val="double" w:sz="4" w:space="0" w:color="000000"/>
            </w:tcBorders>
            <w:shd w:val="clear" w:color="auto" w:fill="auto"/>
          </w:tcPr>
          <w:p w14:paraId="2EA8D272"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1D9E1DD5" w14:textId="77777777" w:rsidR="006D2C8A" w:rsidRDefault="00967A90">
            <w:pPr>
              <w:jc w:val="center"/>
              <w:rPr>
                <w:rFonts w:ascii="Garamond" w:hAnsi="Garamond"/>
              </w:rPr>
            </w:pPr>
            <w:r>
              <w:rPr>
                <w:rFonts w:ascii="Garamond" w:hAnsi="Garamond" w:cs="Garamond"/>
              </w:rPr>
              <w:t>28</w:t>
            </w:r>
          </w:p>
        </w:tc>
        <w:tc>
          <w:tcPr>
            <w:tcW w:w="1418" w:type="dxa"/>
            <w:shd w:val="clear" w:color="auto" w:fill="auto"/>
          </w:tcPr>
          <w:p w14:paraId="55EB339E" w14:textId="77777777" w:rsidR="006D2C8A" w:rsidRDefault="00967A90">
            <w:pPr>
              <w:jc w:val="center"/>
              <w:rPr>
                <w:rFonts w:ascii="Garamond" w:hAnsi="Garamond"/>
              </w:rPr>
            </w:pPr>
            <w:r>
              <w:rPr>
                <w:rFonts w:ascii="Garamond" w:hAnsi="Garamond" w:cs="Garamond"/>
                <w:bCs/>
              </w:rPr>
              <w:t>2828</w:t>
            </w:r>
          </w:p>
        </w:tc>
      </w:tr>
      <w:tr w:rsidR="006D2C8A" w14:paraId="31AB8B6A" w14:textId="77777777">
        <w:trPr>
          <w:trHeight w:val="347"/>
        </w:trPr>
        <w:tc>
          <w:tcPr>
            <w:tcW w:w="1134" w:type="dxa"/>
            <w:shd w:val="clear" w:color="auto" w:fill="auto"/>
          </w:tcPr>
          <w:p w14:paraId="0C7777A9"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5E364AB6" w14:textId="77777777" w:rsidR="006D2C8A" w:rsidRDefault="00967A90">
            <w:pPr>
              <w:jc w:val="center"/>
              <w:rPr>
                <w:rFonts w:ascii="Garamond" w:hAnsi="Garamond"/>
              </w:rPr>
            </w:pPr>
            <w:r>
              <w:rPr>
                <w:rFonts w:ascii="Garamond" w:hAnsi="Garamond" w:cs="Garamond"/>
                <w:bCs/>
              </w:rPr>
              <w:t>11</w:t>
            </w:r>
          </w:p>
        </w:tc>
        <w:tc>
          <w:tcPr>
            <w:tcW w:w="1559" w:type="dxa"/>
            <w:shd w:val="clear" w:color="auto" w:fill="auto"/>
          </w:tcPr>
          <w:p w14:paraId="63DD0A6C" w14:textId="77777777" w:rsidR="006D2C8A" w:rsidRDefault="00967A90">
            <w:pPr>
              <w:jc w:val="center"/>
              <w:rPr>
                <w:rFonts w:ascii="Garamond" w:hAnsi="Garamond"/>
              </w:rPr>
            </w:pPr>
            <w:r>
              <w:rPr>
                <w:rFonts w:ascii="Garamond" w:hAnsi="Garamond" w:cs="Garamond"/>
                <w:bCs/>
              </w:rPr>
              <w:t>111111</w:t>
            </w:r>
          </w:p>
        </w:tc>
        <w:tc>
          <w:tcPr>
            <w:tcW w:w="1418" w:type="dxa"/>
            <w:tcBorders>
              <w:left w:val="double" w:sz="4" w:space="0" w:color="000000"/>
            </w:tcBorders>
            <w:shd w:val="clear" w:color="auto" w:fill="auto"/>
          </w:tcPr>
          <w:p w14:paraId="31E5B710"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54ACB4E2" w14:textId="77777777" w:rsidR="006D2C8A" w:rsidRDefault="00967A90">
            <w:pPr>
              <w:jc w:val="center"/>
              <w:rPr>
                <w:rFonts w:ascii="Garamond" w:hAnsi="Garamond"/>
              </w:rPr>
            </w:pPr>
            <w:r>
              <w:rPr>
                <w:rFonts w:ascii="Garamond" w:hAnsi="Garamond" w:cs="Garamond"/>
              </w:rPr>
              <w:t>29</w:t>
            </w:r>
          </w:p>
        </w:tc>
        <w:tc>
          <w:tcPr>
            <w:tcW w:w="1418" w:type="dxa"/>
            <w:shd w:val="clear" w:color="auto" w:fill="auto"/>
          </w:tcPr>
          <w:p w14:paraId="00A4144D" w14:textId="77777777" w:rsidR="006D2C8A" w:rsidRDefault="00967A90">
            <w:pPr>
              <w:jc w:val="center"/>
              <w:rPr>
                <w:rFonts w:ascii="Garamond" w:hAnsi="Garamond"/>
              </w:rPr>
            </w:pPr>
            <w:r>
              <w:rPr>
                <w:rFonts w:ascii="Garamond" w:hAnsi="Garamond" w:cs="Garamond"/>
                <w:bCs/>
              </w:rPr>
              <w:t>2929</w:t>
            </w:r>
          </w:p>
        </w:tc>
      </w:tr>
      <w:tr w:rsidR="006D2C8A" w14:paraId="66EE8D8E" w14:textId="77777777">
        <w:trPr>
          <w:trHeight w:val="369"/>
        </w:trPr>
        <w:tc>
          <w:tcPr>
            <w:tcW w:w="1134" w:type="dxa"/>
            <w:shd w:val="clear" w:color="auto" w:fill="auto"/>
          </w:tcPr>
          <w:p w14:paraId="1D103941"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12712621" w14:textId="77777777" w:rsidR="006D2C8A" w:rsidRDefault="00967A90">
            <w:pPr>
              <w:jc w:val="center"/>
              <w:rPr>
                <w:rFonts w:ascii="Garamond" w:hAnsi="Garamond"/>
              </w:rPr>
            </w:pPr>
            <w:r>
              <w:rPr>
                <w:rFonts w:ascii="Garamond" w:hAnsi="Garamond" w:cs="Garamond"/>
                <w:bCs/>
              </w:rPr>
              <w:t>12</w:t>
            </w:r>
          </w:p>
        </w:tc>
        <w:tc>
          <w:tcPr>
            <w:tcW w:w="1559" w:type="dxa"/>
            <w:shd w:val="clear" w:color="auto" w:fill="auto"/>
          </w:tcPr>
          <w:p w14:paraId="19D081F7" w14:textId="77777777" w:rsidR="006D2C8A" w:rsidRDefault="00967A90">
            <w:pPr>
              <w:jc w:val="center"/>
              <w:rPr>
                <w:rFonts w:ascii="Garamond" w:hAnsi="Garamond"/>
              </w:rPr>
            </w:pPr>
            <w:r>
              <w:rPr>
                <w:rFonts w:ascii="Garamond" w:hAnsi="Garamond" w:cs="Garamond"/>
                <w:bCs/>
              </w:rPr>
              <w:t>121212</w:t>
            </w:r>
          </w:p>
        </w:tc>
        <w:tc>
          <w:tcPr>
            <w:tcW w:w="1418" w:type="dxa"/>
            <w:tcBorders>
              <w:left w:val="double" w:sz="4" w:space="0" w:color="000000"/>
            </w:tcBorders>
            <w:shd w:val="clear" w:color="auto" w:fill="auto"/>
          </w:tcPr>
          <w:p w14:paraId="6F16A4E0"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52C01A26" w14:textId="77777777" w:rsidR="006D2C8A" w:rsidRDefault="00967A90">
            <w:pPr>
              <w:jc w:val="center"/>
              <w:rPr>
                <w:rFonts w:ascii="Garamond" w:hAnsi="Garamond"/>
              </w:rPr>
            </w:pPr>
            <w:r>
              <w:rPr>
                <w:rFonts w:ascii="Garamond" w:hAnsi="Garamond" w:cs="Garamond"/>
              </w:rPr>
              <w:t>30</w:t>
            </w:r>
          </w:p>
        </w:tc>
        <w:tc>
          <w:tcPr>
            <w:tcW w:w="1418" w:type="dxa"/>
            <w:shd w:val="clear" w:color="auto" w:fill="auto"/>
          </w:tcPr>
          <w:p w14:paraId="2EB81446" w14:textId="77777777" w:rsidR="006D2C8A" w:rsidRDefault="00967A90">
            <w:pPr>
              <w:jc w:val="center"/>
              <w:rPr>
                <w:rFonts w:ascii="Garamond" w:hAnsi="Garamond"/>
              </w:rPr>
            </w:pPr>
            <w:r>
              <w:rPr>
                <w:rFonts w:ascii="Garamond" w:hAnsi="Garamond" w:cs="Garamond"/>
                <w:bCs/>
              </w:rPr>
              <w:t>303030</w:t>
            </w:r>
          </w:p>
        </w:tc>
      </w:tr>
      <w:tr w:rsidR="006D2C8A" w14:paraId="74BB7802" w14:textId="77777777">
        <w:trPr>
          <w:trHeight w:val="347"/>
        </w:trPr>
        <w:tc>
          <w:tcPr>
            <w:tcW w:w="1134" w:type="dxa"/>
            <w:shd w:val="clear" w:color="auto" w:fill="auto"/>
          </w:tcPr>
          <w:p w14:paraId="68B96F67"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2CF3B50F" w14:textId="77777777" w:rsidR="006D2C8A" w:rsidRDefault="00967A90">
            <w:pPr>
              <w:jc w:val="center"/>
              <w:rPr>
                <w:rFonts w:ascii="Garamond" w:hAnsi="Garamond"/>
              </w:rPr>
            </w:pPr>
            <w:r>
              <w:rPr>
                <w:rFonts w:ascii="Garamond" w:hAnsi="Garamond" w:cs="Garamond"/>
                <w:bCs/>
              </w:rPr>
              <w:t>13</w:t>
            </w:r>
          </w:p>
        </w:tc>
        <w:tc>
          <w:tcPr>
            <w:tcW w:w="1559" w:type="dxa"/>
            <w:shd w:val="clear" w:color="auto" w:fill="auto"/>
          </w:tcPr>
          <w:p w14:paraId="1C75D6D8" w14:textId="77777777" w:rsidR="006D2C8A" w:rsidRDefault="00967A90">
            <w:pPr>
              <w:jc w:val="center"/>
              <w:rPr>
                <w:rFonts w:ascii="Garamond" w:hAnsi="Garamond"/>
              </w:rPr>
            </w:pPr>
            <w:r>
              <w:rPr>
                <w:rFonts w:ascii="Garamond" w:hAnsi="Garamond" w:cs="Garamond"/>
                <w:bCs/>
              </w:rPr>
              <w:t>131313</w:t>
            </w:r>
          </w:p>
        </w:tc>
        <w:tc>
          <w:tcPr>
            <w:tcW w:w="1418" w:type="dxa"/>
            <w:tcBorders>
              <w:left w:val="double" w:sz="4" w:space="0" w:color="000000"/>
            </w:tcBorders>
            <w:shd w:val="clear" w:color="auto" w:fill="auto"/>
          </w:tcPr>
          <w:p w14:paraId="6FBFE080"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2F148C02" w14:textId="77777777" w:rsidR="006D2C8A" w:rsidRDefault="00967A90">
            <w:pPr>
              <w:jc w:val="center"/>
              <w:rPr>
                <w:rFonts w:ascii="Garamond" w:hAnsi="Garamond"/>
              </w:rPr>
            </w:pPr>
            <w:r>
              <w:rPr>
                <w:rFonts w:ascii="Garamond" w:hAnsi="Garamond" w:cs="Garamond"/>
              </w:rPr>
              <w:t>31</w:t>
            </w:r>
          </w:p>
        </w:tc>
        <w:tc>
          <w:tcPr>
            <w:tcW w:w="1418" w:type="dxa"/>
            <w:shd w:val="clear" w:color="auto" w:fill="auto"/>
          </w:tcPr>
          <w:p w14:paraId="424BE5CB" w14:textId="77777777" w:rsidR="006D2C8A" w:rsidRDefault="00967A90">
            <w:pPr>
              <w:jc w:val="center"/>
              <w:rPr>
                <w:rFonts w:ascii="Garamond" w:hAnsi="Garamond"/>
              </w:rPr>
            </w:pPr>
            <w:r>
              <w:rPr>
                <w:rFonts w:ascii="Garamond" w:hAnsi="Garamond" w:cs="Garamond"/>
                <w:bCs/>
              </w:rPr>
              <w:t>3131</w:t>
            </w:r>
          </w:p>
        </w:tc>
      </w:tr>
      <w:tr w:rsidR="006D2C8A" w14:paraId="727F09E5" w14:textId="77777777">
        <w:trPr>
          <w:trHeight w:val="347"/>
        </w:trPr>
        <w:tc>
          <w:tcPr>
            <w:tcW w:w="1134" w:type="dxa"/>
            <w:shd w:val="clear" w:color="auto" w:fill="auto"/>
          </w:tcPr>
          <w:p w14:paraId="56F7C7B5"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7AB542A4" w14:textId="77777777" w:rsidR="006D2C8A" w:rsidRDefault="00967A90">
            <w:pPr>
              <w:jc w:val="center"/>
              <w:rPr>
                <w:rFonts w:ascii="Garamond" w:hAnsi="Garamond"/>
              </w:rPr>
            </w:pPr>
            <w:r>
              <w:rPr>
                <w:rFonts w:ascii="Garamond" w:hAnsi="Garamond" w:cs="Garamond"/>
                <w:bCs/>
              </w:rPr>
              <w:t>14</w:t>
            </w:r>
          </w:p>
        </w:tc>
        <w:tc>
          <w:tcPr>
            <w:tcW w:w="1559" w:type="dxa"/>
            <w:shd w:val="clear" w:color="auto" w:fill="auto"/>
          </w:tcPr>
          <w:p w14:paraId="16CA9042" w14:textId="77777777" w:rsidR="006D2C8A" w:rsidRDefault="00967A90">
            <w:pPr>
              <w:jc w:val="center"/>
              <w:rPr>
                <w:rFonts w:ascii="Garamond" w:hAnsi="Garamond"/>
              </w:rPr>
            </w:pPr>
            <w:r>
              <w:rPr>
                <w:rFonts w:ascii="Garamond" w:hAnsi="Garamond" w:cs="Garamond"/>
                <w:bCs/>
              </w:rPr>
              <w:t>141414</w:t>
            </w:r>
          </w:p>
        </w:tc>
        <w:tc>
          <w:tcPr>
            <w:tcW w:w="1418" w:type="dxa"/>
            <w:tcBorders>
              <w:left w:val="double" w:sz="4" w:space="0" w:color="000000"/>
            </w:tcBorders>
            <w:shd w:val="clear" w:color="auto" w:fill="auto"/>
          </w:tcPr>
          <w:p w14:paraId="740CDF0F"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2CD62D4C" w14:textId="77777777" w:rsidR="006D2C8A" w:rsidRDefault="00967A90">
            <w:pPr>
              <w:jc w:val="center"/>
              <w:rPr>
                <w:rFonts w:ascii="Garamond" w:hAnsi="Garamond"/>
              </w:rPr>
            </w:pPr>
            <w:r>
              <w:rPr>
                <w:rFonts w:ascii="Garamond" w:hAnsi="Garamond" w:cs="Garamond"/>
              </w:rPr>
              <w:t>32</w:t>
            </w:r>
          </w:p>
        </w:tc>
        <w:tc>
          <w:tcPr>
            <w:tcW w:w="1418" w:type="dxa"/>
            <w:shd w:val="clear" w:color="auto" w:fill="auto"/>
          </w:tcPr>
          <w:p w14:paraId="2F949759" w14:textId="77777777" w:rsidR="006D2C8A" w:rsidRDefault="00967A90">
            <w:pPr>
              <w:jc w:val="center"/>
              <w:rPr>
                <w:rFonts w:ascii="Garamond" w:hAnsi="Garamond"/>
              </w:rPr>
            </w:pPr>
            <w:r>
              <w:rPr>
                <w:rFonts w:ascii="Garamond" w:hAnsi="Garamond" w:cs="Garamond"/>
                <w:bCs/>
              </w:rPr>
              <w:t>323232</w:t>
            </w:r>
          </w:p>
        </w:tc>
      </w:tr>
      <w:tr w:rsidR="006D2C8A" w14:paraId="612A733A" w14:textId="77777777">
        <w:trPr>
          <w:trHeight w:val="347"/>
        </w:trPr>
        <w:tc>
          <w:tcPr>
            <w:tcW w:w="1134" w:type="dxa"/>
            <w:shd w:val="clear" w:color="auto" w:fill="auto"/>
          </w:tcPr>
          <w:p w14:paraId="0EAB8ADC"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65FAC65A" w14:textId="77777777" w:rsidR="006D2C8A" w:rsidRDefault="00967A90">
            <w:pPr>
              <w:jc w:val="center"/>
              <w:rPr>
                <w:rFonts w:ascii="Garamond" w:hAnsi="Garamond"/>
              </w:rPr>
            </w:pPr>
            <w:r>
              <w:rPr>
                <w:rFonts w:ascii="Garamond" w:hAnsi="Garamond" w:cs="Garamond"/>
                <w:bCs/>
              </w:rPr>
              <w:t>15</w:t>
            </w:r>
          </w:p>
        </w:tc>
        <w:tc>
          <w:tcPr>
            <w:tcW w:w="1559" w:type="dxa"/>
            <w:shd w:val="clear" w:color="auto" w:fill="auto"/>
          </w:tcPr>
          <w:p w14:paraId="60985FE2" w14:textId="77777777" w:rsidR="006D2C8A" w:rsidRDefault="00967A90">
            <w:pPr>
              <w:jc w:val="center"/>
              <w:rPr>
                <w:rFonts w:ascii="Garamond" w:hAnsi="Garamond"/>
              </w:rPr>
            </w:pPr>
            <w:r>
              <w:rPr>
                <w:rFonts w:ascii="Garamond" w:hAnsi="Garamond" w:cs="Garamond"/>
                <w:bCs/>
              </w:rPr>
              <w:t>151515</w:t>
            </w:r>
          </w:p>
        </w:tc>
        <w:tc>
          <w:tcPr>
            <w:tcW w:w="1418" w:type="dxa"/>
            <w:tcBorders>
              <w:left w:val="double" w:sz="4" w:space="0" w:color="000000"/>
            </w:tcBorders>
            <w:shd w:val="clear" w:color="auto" w:fill="auto"/>
          </w:tcPr>
          <w:p w14:paraId="50A33E3D"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21977B89" w14:textId="77777777" w:rsidR="006D2C8A" w:rsidRDefault="00967A90">
            <w:pPr>
              <w:jc w:val="center"/>
              <w:rPr>
                <w:rFonts w:ascii="Garamond" w:hAnsi="Garamond"/>
              </w:rPr>
            </w:pPr>
            <w:r>
              <w:rPr>
                <w:rFonts w:ascii="Garamond" w:hAnsi="Garamond" w:cs="Garamond"/>
              </w:rPr>
              <w:t>33</w:t>
            </w:r>
          </w:p>
        </w:tc>
        <w:tc>
          <w:tcPr>
            <w:tcW w:w="1418" w:type="dxa"/>
            <w:shd w:val="clear" w:color="auto" w:fill="auto"/>
          </w:tcPr>
          <w:p w14:paraId="4B6AF449" w14:textId="77777777" w:rsidR="006D2C8A" w:rsidRDefault="00967A90">
            <w:pPr>
              <w:jc w:val="center"/>
              <w:rPr>
                <w:rFonts w:ascii="Garamond" w:hAnsi="Garamond"/>
              </w:rPr>
            </w:pPr>
            <w:r>
              <w:rPr>
                <w:rFonts w:ascii="Garamond" w:hAnsi="Garamond" w:cs="Garamond"/>
                <w:bCs/>
              </w:rPr>
              <w:t>3333</w:t>
            </w:r>
          </w:p>
        </w:tc>
      </w:tr>
      <w:tr w:rsidR="006D2C8A" w14:paraId="637486F4" w14:textId="77777777">
        <w:trPr>
          <w:trHeight w:val="375"/>
        </w:trPr>
        <w:tc>
          <w:tcPr>
            <w:tcW w:w="1134" w:type="dxa"/>
            <w:shd w:val="clear" w:color="auto" w:fill="auto"/>
          </w:tcPr>
          <w:p w14:paraId="349368B0"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16240201" w14:textId="77777777" w:rsidR="006D2C8A" w:rsidRDefault="00967A90">
            <w:pPr>
              <w:jc w:val="center"/>
              <w:rPr>
                <w:rFonts w:ascii="Garamond" w:hAnsi="Garamond"/>
              </w:rPr>
            </w:pPr>
            <w:r>
              <w:rPr>
                <w:rFonts w:ascii="Garamond" w:hAnsi="Garamond" w:cs="Garamond"/>
                <w:bCs/>
              </w:rPr>
              <w:t>16</w:t>
            </w:r>
          </w:p>
        </w:tc>
        <w:tc>
          <w:tcPr>
            <w:tcW w:w="1559" w:type="dxa"/>
            <w:shd w:val="clear" w:color="auto" w:fill="auto"/>
          </w:tcPr>
          <w:p w14:paraId="7E6DA093" w14:textId="77777777" w:rsidR="006D2C8A" w:rsidRDefault="00967A90">
            <w:pPr>
              <w:jc w:val="center"/>
              <w:rPr>
                <w:rFonts w:ascii="Garamond" w:hAnsi="Garamond"/>
              </w:rPr>
            </w:pPr>
            <w:r>
              <w:rPr>
                <w:rFonts w:ascii="Garamond" w:hAnsi="Garamond" w:cs="Garamond"/>
                <w:bCs/>
              </w:rPr>
              <w:t>161616</w:t>
            </w:r>
          </w:p>
        </w:tc>
        <w:tc>
          <w:tcPr>
            <w:tcW w:w="1418" w:type="dxa"/>
            <w:tcBorders>
              <w:left w:val="double" w:sz="4" w:space="0" w:color="000000"/>
            </w:tcBorders>
            <w:shd w:val="clear" w:color="auto" w:fill="auto"/>
          </w:tcPr>
          <w:p w14:paraId="4EB61ACB"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3B2EAD19" w14:textId="77777777" w:rsidR="006D2C8A" w:rsidRDefault="00967A90">
            <w:pPr>
              <w:jc w:val="center"/>
              <w:rPr>
                <w:rFonts w:ascii="Garamond" w:hAnsi="Garamond"/>
              </w:rPr>
            </w:pPr>
            <w:r>
              <w:rPr>
                <w:rFonts w:ascii="Garamond" w:hAnsi="Garamond" w:cs="Garamond"/>
              </w:rPr>
              <w:t>34</w:t>
            </w:r>
          </w:p>
        </w:tc>
        <w:tc>
          <w:tcPr>
            <w:tcW w:w="1418" w:type="dxa"/>
            <w:shd w:val="clear" w:color="auto" w:fill="auto"/>
          </w:tcPr>
          <w:p w14:paraId="08B35946" w14:textId="77777777" w:rsidR="006D2C8A" w:rsidRDefault="00967A90">
            <w:pPr>
              <w:jc w:val="center"/>
              <w:rPr>
                <w:rFonts w:ascii="Garamond" w:hAnsi="Garamond"/>
              </w:rPr>
            </w:pPr>
            <w:r>
              <w:rPr>
                <w:rFonts w:ascii="Garamond" w:hAnsi="Garamond" w:cs="Garamond"/>
                <w:bCs/>
              </w:rPr>
              <w:t>343434</w:t>
            </w:r>
          </w:p>
        </w:tc>
      </w:tr>
      <w:tr w:rsidR="006D2C8A" w14:paraId="3545EDC5" w14:textId="77777777">
        <w:trPr>
          <w:trHeight w:val="424"/>
        </w:trPr>
        <w:tc>
          <w:tcPr>
            <w:tcW w:w="1134" w:type="dxa"/>
            <w:shd w:val="clear" w:color="auto" w:fill="auto"/>
          </w:tcPr>
          <w:p w14:paraId="086A2525" w14:textId="77777777" w:rsidR="006D2C8A" w:rsidRDefault="00967A90">
            <w:pPr>
              <w:jc w:val="center"/>
              <w:rPr>
                <w:rFonts w:ascii="Garamond" w:hAnsi="Garamond"/>
              </w:rPr>
            </w:pPr>
            <w:r>
              <w:rPr>
                <w:rFonts w:ascii="Garamond" w:hAnsi="Garamond" w:cs="Garamond"/>
                <w:bCs/>
              </w:rPr>
              <w:t>Texto</w:t>
            </w:r>
          </w:p>
        </w:tc>
        <w:tc>
          <w:tcPr>
            <w:tcW w:w="1276" w:type="dxa"/>
            <w:shd w:val="clear" w:color="auto" w:fill="auto"/>
          </w:tcPr>
          <w:p w14:paraId="6B1FC27F" w14:textId="77777777" w:rsidR="006D2C8A" w:rsidRDefault="00967A90">
            <w:pPr>
              <w:jc w:val="center"/>
              <w:rPr>
                <w:rFonts w:ascii="Garamond" w:hAnsi="Garamond"/>
              </w:rPr>
            </w:pPr>
            <w:r>
              <w:rPr>
                <w:rFonts w:ascii="Garamond" w:hAnsi="Garamond" w:cs="Garamond"/>
                <w:bCs/>
              </w:rPr>
              <w:t>17</w:t>
            </w:r>
          </w:p>
        </w:tc>
        <w:tc>
          <w:tcPr>
            <w:tcW w:w="1559" w:type="dxa"/>
            <w:shd w:val="clear" w:color="auto" w:fill="auto"/>
          </w:tcPr>
          <w:p w14:paraId="3C757BF8" w14:textId="77777777" w:rsidR="006D2C8A" w:rsidRDefault="00967A90">
            <w:pPr>
              <w:jc w:val="center"/>
              <w:rPr>
                <w:rFonts w:ascii="Garamond" w:hAnsi="Garamond"/>
              </w:rPr>
            </w:pPr>
            <w:r>
              <w:rPr>
                <w:rFonts w:ascii="Garamond" w:hAnsi="Garamond" w:cs="Garamond"/>
                <w:bCs/>
              </w:rPr>
              <w:t>171717</w:t>
            </w:r>
          </w:p>
        </w:tc>
        <w:tc>
          <w:tcPr>
            <w:tcW w:w="1418" w:type="dxa"/>
            <w:tcBorders>
              <w:left w:val="double" w:sz="4" w:space="0" w:color="000000"/>
            </w:tcBorders>
            <w:shd w:val="clear" w:color="auto" w:fill="auto"/>
          </w:tcPr>
          <w:p w14:paraId="0221C06D" w14:textId="77777777" w:rsidR="006D2C8A" w:rsidRDefault="00967A90">
            <w:pPr>
              <w:jc w:val="center"/>
              <w:rPr>
                <w:rFonts w:ascii="Garamond" w:hAnsi="Garamond"/>
              </w:rPr>
            </w:pPr>
            <w:r>
              <w:rPr>
                <w:rFonts w:ascii="Garamond" w:hAnsi="Garamond" w:cs="Garamond"/>
                <w:bCs/>
              </w:rPr>
              <w:t>Texto</w:t>
            </w:r>
          </w:p>
        </w:tc>
        <w:tc>
          <w:tcPr>
            <w:tcW w:w="1559" w:type="dxa"/>
            <w:shd w:val="clear" w:color="auto" w:fill="auto"/>
          </w:tcPr>
          <w:p w14:paraId="63DFB537" w14:textId="77777777" w:rsidR="006D2C8A" w:rsidRDefault="00967A90">
            <w:pPr>
              <w:jc w:val="center"/>
              <w:rPr>
                <w:rFonts w:ascii="Garamond" w:hAnsi="Garamond"/>
              </w:rPr>
            </w:pPr>
            <w:r>
              <w:rPr>
                <w:rFonts w:ascii="Garamond" w:hAnsi="Garamond" w:cs="Garamond"/>
              </w:rPr>
              <w:t>35</w:t>
            </w:r>
          </w:p>
        </w:tc>
        <w:tc>
          <w:tcPr>
            <w:tcW w:w="1418" w:type="dxa"/>
            <w:shd w:val="clear" w:color="auto" w:fill="auto"/>
          </w:tcPr>
          <w:p w14:paraId="1837F1DA" w14:textId="77777777" w:rsidR="006D2C8A" w:rsidRDefault="00967A90">
            <w:pPr>
              <w:jc w:val="center"/>
              <w:rPr>
                <w:rFonts w:ascii="Garamond" w:hAnsi="Garamond"/>
              </w:rPr>
            </w:pPr>
            <w:r>
              <w:rPr>
                <w:rFonts w:ascii="Garamond" w:hAnsi="Garamond" w:cs="Garamond"/>
                <w:bCs/>
              </w:rPr>
              <w:t>353535</w:t>
            </w:r>
          </w:p>
        </w:tc>
      </w:tr>
      <w:tr w:rsidR="006D2C8A" w14:paraId="641D805C" w14:textId="77777777">
        <w:trPr>
          <w:trHeight w:val="360"/>
        </w:trPr>
        <w:tc>
          <w:tcPr>
            <w:tcW w:w="1134" w:type="dxa"/>
            <w:tcBorders>
              <w:bottom w:val="single" w:sz="12" w:space="0" w:color="000000"/>
            </w:tcBorders>
            <w:shd w:val="clear" w:color="auto" w:fill="auto"/>
          </w:tcPr>
          <w:p w14:paraId="56BF7389" w14:textId="77777777" w:rsidR="006D2C8A" w:rsidRDefault="00967A90">
            <w:pPr>
              <w:jc w:val="center"/>
              <w:rPr>
                <w:rFonts w:ascii="Garamond" w:hAnsi="Garamond"/>
              </w:rPr>
            </w:pPr>
            <w:r>
              <w:rPr>
                <w:rFonts w:ascii="Garamond" w:hAnsi="Garamond" w:cs="Garamond"/>
                <w:bCs/>
              </w:rPr>
              <w:t>Texto</w:t>
            </w:r>
          </w:p>
        </w:tc>
        <w:tc>
          <w:tcPr>
            <w:tcW w:w="1276" w:type="dxa"/>
            <w:tcBorders>
              <w:bottom w:val="single" w:sz="12" w:space="0" w:color="000000"/>
            </w:tcBorders>
            <w:shd w:val="clear" w:color="auto" w:fill="auto"/>
          </w:tcPr>
          <w:p w14:paraId="09C027DD" w14:textId="77777777" w:rsidR="006D2C8A" w:rsidRDefault="00967A90">
            <w:pPr>
              <w:jc w:val="center"/>
              <w:rPr>
                <w:rFonts w:ascii="Garamond" w:hAnsi="Garamond"/>
              </w:rPr>
            </w:pPr>
            <w:r>
              <w:rPr>
                <w:rFonts w:ascii="Garamond" w:hAnsi="Garamond" w:cs="Garamond"/>
                <w:bCs/>
              </w:rPr>
              <w:t>18</w:t>
            </w:r>
          </w:p>
        </w:tc>
        <w:tc>
          <w:tcPr>
            <w:tcW w:w="1559" w:type="dxa"/>
            <w:tcBorders>
              <w:bottom w:val="single" w:sz="12" w:space="0" w:color="000000"/>
            </w:tcBorders>
            <w:shd w:val="clear" w:color="auto" w:fill="auto"/>
          </w:tcPr>
          <w:p w14:paraId="2BC5FBA3" w14:textId="77777777" w:rsidR="006D2C8A" w:rsidRDefault="00967A90">
            <w:pPr>
              <w:jc w:val="center"/>
              <w:rPr>
                <w:rFonts w:ascii="Garamond" w:hAnsi="Garamond"/>
              </w:rPr>
            </w:pPr>
            <w:r>
              <w:rPr>
                <w:rFonts w:ascii="Garamond" w:hAnsi="Garamond" w:cs="Garamond"/>
                <w:bCs/>
              </w:rPr>
              <w:t>181818</w:t>
            </w:r>
          </w:p>
        </w:tc>
        <w:tc>
          <w:tcPr>
            <w:tcW w:w="1418" w:type="dxa"/>
            <w:tcBorders>
              <w:left w:val="double" w:sz="4" w:space="0" w:color="000000"/>
              <w:bottom w:val="single" w:sz="12" w:space="0" w:color="000000"/>
            </w:tcBorders>
            <w:shd w:val="clear" w:color="auto" w:fill="auto"/>
          </w:tcPr>
          <w:p w14:paraId="65537873" w14:textId="77777777" w:rsidR="006D2C8A" w:rsidRDefault="00967A90">
            <w:pPr>
              <w:jc w:val="center"/>
              <w:rPr>
                <w:rFonts w:ascii="Garamond" w:hAnsi="Garamond"/>
              </w:rPr>
            </w:pPr>
            <w:r>
              <w:rPr>
                <w:rFonts w:ascii="Garamond" w:hAnsi="Garamond" w:cs="Garamond"/>
              </w:rPr>
              <w:t>__</w:t>
            </w:r>
          </w:p>
        </w:tc>
        <w:tc>
          <w:tcPr>
            <w:tcW w:w="1559" w:type="dxa"/>
            <w:tcBorders>
              <w:bottom w:val="single" w:sz="12" w:space="0" w:color="000000"/>
            </w:tcBorders>
            <w:shd w:val="clear" w:color="auto" w:fill="auto"/>
          </w:tcPr>
          <w:p w14:paraId="4E40C49E" w14:textId="77777777" w:rsidR="006D2C8A" w:rsidRDefault="00967A90">
            <w:pPr>
              <w:jc w:val="center"/>
              <w:rPr>
                <w:rFonts w:ascii="Garamond" w:hAnsi="Garamond"/>
              </w:rPr>
            </w:pPr>
            <w:r>
              <w:rPr>
                <w:rFonts w:ascii="Garamond" w:hAnsi="Garamond" w:cs="Garamond"/>
              </w:rPr>
              <w:t>__</w:t>
            </w:r>
          </w:p>
        </w:tc>
        <w:tc>
          <w:tcPr>
            <w:tcW w:w="1418" w:type="dxa"/>
            <w:tcBorders>
              <w:bottom w:val="single" w:sz="12" w:space="0" w:color="000000"/>
            </w:tcBorders>
            <w:shd w:val="clear" w:color="auto" w:fill="auto"/>
          </w:tcPr>
          <w:p w14:paraId="25C3D05F" w14:textId="77777777" w:rsidR="006D2C8A" w:rsidRDefault="00967A90">
            <w:pPr>
              <w:jc w:val="center"/>
              <w:rPr>
                <w:rFonts w:ascii="Garamond" w:hAnsi="Garamond"/>
              </w:rPr>
            </w:pPr>
            <w:r>
              <w:rPr>
                <w:rFonts w:ascii="Garamond" w:hAnsi="Garamond" w:cs="Garamond"/>
              </w:rPr>
              <w:t>__</w:t>
            </w:r>
          </w:p>
        </w:tc>
      </w:tr>
    </w:tbl>
    <w:p w14:paraId="5AD23DEF" w14:textId="77777777" w:rsidR="006D2C8A" w:rsidRDefault="00967A90">
      <w:pPr>
        <w:spacing w:line="240" w:lineRule="auto"/>
        <w:rPr>
          <w:rFonts w:ascii="Garamond" w:hAnsi="Garamond"/>
        </w:rPr>
      </w:pPr>
      <w:r>
        <w:rPr>
          <w:rFonts w:ascii="Garamond" w:eastAsia="Garamond" w:hAnsi="Garamond" w:cs="Garamond"/>
          <w:color w:val="000000"/>
          <w:lang w:eastAsia="pt-BR"/>
        </w:rPr>
        <w:t xml:space="preserve">   </w:t>
      </w:r>
      <w:r>
        <w:rPr>
          <w:rFonts w:ascii="Garamond" w:eastAsia="Times New Roman" w:hAnsi="Garamond" w:cs="Garamond"/>
          <w:color w:val="000000"/>
          <w:sz w:val="20"/>
          <w:szCs w:val="20"/>
          <w:lang w:eastAsia="pt-BR"/>
        </w:rPr>
        <w:t>Fonte: Autor (ano, p. xx).</w:t>
      </w:r>
    </w:p>
    <w:p w14:paraId="4E9EE4F9" w14:textId="77777777" w:rsidR="006D2C8A" w:rsidRDefault="006D2C8A">
      <w:pPr>
        <w:pStyle w:val="PargrafodaLista"/>
        <w:spacing w:line="360" w:lineRule="auto"/>
        <w:ind w:left="0"/>
        <w:jc w:val="both"/>
        <w:rPr>
          <w:rFonts w:ascii="Garamond" w:eastAsia="Yu Gothic Light" w:hAnsi="Garamond" w:cs="Verdana"/>
          <w:color w:val="000000"/>
          <w:sz w:val="24"/>
          <w:szCs w:val="24"/>
          <w:lang w:eastAsia="pt-BR"/>
        </w:rPr>
      </w:pPr>
    </w:p>
    <w:p w14:paraId="40C2F48E" w14:textId="77777777" w:rsidR="006D2C8A" w:rsidRDefault="00967A90">
      <w:pPr>
        <w:pStyle w:val="PargrafodaLista"/>
        <w:spacing w:line="360" w:lineRule="auto"/>
        <w:ind w:left="0" w:firstLine="708"/>
        <w:jc w:val="both"/>
        <w:rPr>
          <w:rFonts w:ascii="Garamond" w:hAnsi="Garamond"/>
        </w:rPr>
      </w:pPr>
      <w:r>
        <w:rPr>
          <w:rFonts w:ascii="Garamond" w:eastAsia="Yu Gothic Light" w:hAnsi="Garamond" w:cs="Verdana"/>
          <w:sz w:val="24"/>
          <w:szCs w:val="24"/>
        </w:rPr>
        <w:t>Os</w:t>
      </w:r>
      <w:r>
        <w:rPr>
          <w:rFonts w:ascii="Garamond" w:hAnsi="Garamond" w:cs="Arial"/>
          <w:sz w:val="24"/>
          <w:szCs w:val="24"/>
        </w:rPr>
        <w:t xml:space="preserve"> quadros se diferem das tabelas por apresentarem</w:t>
      </w:r>
      <w:r>
        <w:rPr>
          <w:rFonts w:ascii="Garamond" w:eastAsia="ArialMT" w:hAnsi="Garamond" w:cs="Arial"/>
          <w:sz w:val="24"/>
          <w:szCs w:val="24"/>
        </w:rPr>
        <w:t xml:space="preserve"> informações qualitativas e textuais, de modo esquemático, comparativo ou descritivo. </w:t>
      </w:r>
    </w:p>
    <w:p w14:paraId="122CCC19" w14:textId="77777777" w:rsidR="006D2C8A" w:rsidRDefault="006D2C8A">
      <w:pPr>
        <w:pStyle w:val="PargrafodaLista"/>
        <w:spacing w:line="360" w:lineRule="auto"/>
        <w:ind w:left="0" w:firstLine="708"/>
        <w:jc w:val="both"/>
        <w:rPr>
          <w:rFonts w:ascii="Garamond" w:eastAsia="ArialMT" w:hAnsi="Garamond" w:cs="Arial"/>
          <w:sz w:val="24"/>
          <w:szCs w:val="24"/>
        </w:rPr>
      </w:pPr>
    </w:p>
    <w:p w14:paraId="5B9E8CC2" w14:textId="77777777" w:rsidR="006D2C8A" w:rsidRDefault="00967A90">
      <w:pPr>
        <w:pStyle w:val="PargrafodaLista"/>
        <w:spacing w:line="360" w:lineRule="auto"/>
        <w:ind w:left="0" w:firstLine="708"/>
        <w:jc w:val="both"/>
        <w:rPr>
          <w:rFonts w:ascii="Garamond" w:hAnsi="Garamond"/>
        </w:rPr>
      </w:pPr>
      <w:r>
        <w:rPr>
          <w:rFonts w:ascii="Garamond" w:eastAsia="ArialMT" w:hAnsi="Garamond" w:cs="Arial"/>
          <w:sz w:val="24"/>
          <w:szCs w:val="24"/>
        </w:rPr>
        <w:t>Exemplo:</w:t>
      </w:r>
    </w:p>
    <w:p w14:paraId="6C8AD8B9" w14:textId="77777777" w:rsidR="006D2C8A" w:rsidRDefault="006D2C8A">
      <w:pPr>
        <w:pStyle w:val="PargrafodaLista"/>
        <w:spacing w:line="360" w:lineRule="auto"/>
        <w:ind w:left="0"/>
        <w:jc w:val="both"/>
        <w:rPr>
          <w:rFonts w:ascii="Garamond" w:eastAsia="Yu Gothic Light" w:hAnsi="Garamond" w:cs="Verdana"/>
          <w:sz w:val="24"/>
          <w:szCs w:val="24"/>
        </w:rPr>
      </w:pPr>
    </w:p>
    <w:p w14:paraId="25A920C7" w14:textId="77777777" w:rsidR="006D2C8A" w:rsidRDefault="00967A90">
      <w:pPr>
        <w:pStyle w:val="Legenda"/>
        <w:keepNext/>
        <w:spacing w:before="0" w:after="0"/>
        <w:rPr>
          <w:rFonts w:ascii="Garamond" w:hAnsi="Garamond"/>
        </w:rPr>
      </w:pPr>
      <w:r>
        <w:rPr>
          <w:rFonts w:ascii="Garamond" w:eastAsia="Garamond" w:hAnsi="Garamond" w:cs="Garamond"/>
          <w:i w:val="0"/>
        </w:rPr>
        <w:lastRenderedPageBreak/>
        <w:t xml:space="preserve">    </w:t>
      </w:r>
      <w:r>
        <w:rPr>
          <w:rFonts w:ascii="Garamond" w:hAnsi="Garamond" w:cs="Garamond"/>
          <w:i w:val="0"/>
        </w:rPr>
        <w:t xml:space="preserve">Quadro </w:t>
      </w:r>
      <w:r>
        <w:rPr>
          <w:rFonts w:ascii="Garamond" w:hAnsi="Garamond" w:cs="Garamond"/>
          <w:i w:val="0"/>
        </w:rPr>
        <w:fldChar w:fldCharType="begin"/>
      </w:r>
      <w:r>
        <w:rPr>
          <w:rFonts w:ascii="Garamond" w:hAnsi="Garamond" w:cs="Garamond"/>
          <w:i w:val="0"/>
        </w:rPr>
        <w:instrText xml:space="preserve"> SEQ "Quadro" \* ARABIC </w:instrText>
      </w:r>
      <w:r>
        <w:rPr>
          <w:rFonts w:ascii="Garamond" w:hAnsi="Garamond" w:cs="Garamond"/>
          <w:i w:val="0"/>
        </w:rPr>
        <w:fldChar w:fldCharType="separate"/>
      </w:r>
      <w:r>
        <w:rPr>
          <w:rFonts w:ascii="Garamond" w:hAnsi="Garamond" w:cs="Garamond"/>
          <w:i w:val="0"/>
        </w:rPr>
        <w:t>1</w:t>
      </w:r>
      <w:r>
        <w:rPr>
          <w:rFonts w:ascii="Garamond" w:hAnsi="Garamond" w:cs="Garamond"/>
          <w:i w:val="0"/>
        </w:rPr>
        <w:fldChar w:fldCharType="end"/>
      </w:r>
      <w:r>
        <w:rPr>
          <w:rFonts w:ascii="Garamond" w:hAnsi="Garamond"/>
        </w:rPr>
        <w:t xml:space="preserve"> - </w:t>
      </w:r>
      <w:r>
        <w:rPr>
          <w:rFonts w:ascii="Garamond" w:hAnsi="Garamond"/>
          <w:i w:val="0"/>
        </w:rPr>
        <w:t>Título do quadro</w:t>
      </w:r>
    </w:p>
    <w:tbl>
      <w:tblPr>
        <w:tblW w:w="0" w:type="auto"/>
        <w:tblInd w:w="245" w:type="dxa"/>
        <w:tblLayout w:type="fixed"/>
        <w:tblLook w:val="04A0" w:firstRow="1" w:lastRow="0" w:firstColumn="1" w:lastColumn="0" w:noHBand="0" w:noVBand="1"/>
      </w:tblPr>
      <w:tblGrid>
        <w:gridCol w:w="3260"/>
        <w:gridCol w:w="2268"/>
        <w:gridCol w:w="3412"/>
      </w:tblGrid>
      <w:tr w:rsidR="006D2C8A" w14:paraId="6FC870B4" w14:textId="77777777">
        <w:tc>
          <w:tcPr>
            <w:tcW w:w="3260" w:type="dxa"/>
            <w:tcBorders>
              <w:top w:val="single" w:sz="4" w:space="0" w:color="000000"/>
              <w:left w:val="single" w:sz="4" w:space="0" w:color="000000"/>
              <w:bottom w:val="single" w:sz="4" w:space="0" w:color="000000"/>
            </w:tcBorders>
            <w:shd w:val="clear" w:color="auto" w:fill="auto"/>
          </w:tcPr>
          <w:p w14:paraId="645B379A" w14:textId="77777777" w:rsidR="006D2C8A" w:rsidRDefault="00967A90">
            <w:pPr>
              <w:jc w:val="center"/>
              <w:rPr>
                <w:rFonts w:ascii="Garamond" w:hAnsi="Garamond"/>
              </w:rPr>
            </w:pPr>
            <w:r>
              <w:rPr>
                <w:rFonts w:ascii="Garamond" w:hAnsi="Garamond" w:cs="Garamond"/>
                <w:b/>
                <w:sz w:val="24"/>
                <w:szCs w:val="24"/>
              </w:rPr>
              <w:t>Texto</w:t>
            </w:r>
          </w:p>
        </w:tc>
        <w:tc>
          <w:tcPr>
            <w:tcW w:w="2268" w:type="dxa"/>
            <w:tcBorders>
              <w:top w:val="single" w:sz="4" w:space="0" w:color="000000"/>
              <w:left w:val="single" w:sz="4" w:space="0" w:color="000000"/>
              <w:bottom w:val="single" w:sz="4" w:space="0" w:color="000000"/>
            </w:tcBorders>
            <w:shd w:val="clear" w:color="auto" w:fill="auto"/>
          </w:tcPr>
          <w:p w14:paraId="1A70E976" w14:textId="77777777" w:rsidR="006D2C8A" w:rsidRDefault="00967A90">
            <w:pPr>
              <w:jc w:val="center"/>
              <w:rPr>
                <w:rFonts w:ascii="Garamond" w:hAnsi="Garamond"/>
              </w:rPr>
            </w:pPr>
            <w:r>
              <w:rPr>
                <w:rFonts w:ascii="Garamond" w:hAnsi="Garamond" w:cs="Garamond"/>
                <w:b/>
                <w:sz w:val="24"/>
                <w:szCs w:val="24"/>
              </w:rPr>
              <w:t>Texto</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8B91786" w14:textId="77777777" w:rsidR="006D2C8A" w:rsidRDefault="00967A90">
            <w:pPr>
              <w:jc w:val="center"/>
              <w:rPr>
                <w:rFonts w:ascii="Garamond" w:hAnsi="Garamond"/>
              </w:rPr>
            </w:pPr>
            <w:r>
              <w:rPr>
                <w:rFonts w:ascii="Garamond" w:hAnsi="Garamond" w:cs="Garamond"/>
                <w:b/>
                <w:sz w:val="24"/>
                <w:szCs w:val="24"/>
              </w:rPr>
              <w:t>Texto</w:t>
            </w:r>
          </w:p>
        </w:tc>
      </w:tr>
      <w:tr w:rsidR="006D2C8A" w14:paraId="6306BF6E" w14:textId="77777777">
        <w:tc>
          <w:tcPr>
            <w:tcW w:w="3260" w:type="dxa"/>
            <w:tcBorders>
              <w:top w:val="single" w:sz="4" w:space="0" w:color="000000"/>
              <w:left w:val="single" w:sz="4" w:space="0" w:color="000000"/>
            </w:tcBorders>
            <w:shd w:val="clear" w:color="auto" w:fill="auto"/>
          </w:tcPr>
          <w:p w14:paraId="7798A17F" w14:textId="77777777" w:rsidR="006D2C8A" w:rsidRDefault="00967A90">
            <w:pPr>
              <w:rPr>
                <w:rFonts w:ascii="Garamond" w:hAnsi="Garamond"/>
              </w:rPr>
            </w:pPr>
            <w:r>
              <w:rPr>
                <w:rFonts w:ascii="Garamond" w:hAnsi="Garamond" w:cs="Garamond"/>
                <w:sz w:val="24"/>
                <w:szCs w:val="24"/>
              </w:rPr>
              <w:t>Texto</w:t>
            </w:r>
          </w:p>
        </w:tc>
        <w:tc>
          <w:tcPr>
            <w:tcW w:w="2268" w:type="dxa"/>
            <w:tcBorders>
              <w:top w:val="single" w:sz="4" w:space="0" w:color="000000"/>
            </w:tcBorders>
            <w:shd w:val="clear" w:color="auto" w:fill="auto"/>
          </w:tcPr>
          <w:p w14:paraId="35788BEF" w14:textId="77777777" w:rsidR="006D2C8A" w:rsidRDefault="00967A90">
            <w:pPr>
              <w:jc w:val="center"/>
              <w:rPr>
                <w:rFonts w:ascii="Garamond" w:hAnsi="Garamond"/>
              </w:rPr>
            </w:pPr>
            <w:r>
              <w:rPr>
                <w:rFonts w:ascii="Garamond" w:hAnsi="Garamond" w:cs="Garamond"/>
                <w:sz w:val="24"/>
                <w:szCs w:val="24"/>
              </w:rPr>
              <w:t>Texto</w:t>
            </w:r>
          </w:p>
        </w:tc>
        <w:tc>
          <w:tcPr>
            <w:tcW w:w="3412" w:type="dxa"/>
            <w:tcBorders>
              <w:top w:val="single" w:sz="4" w:space="0" w:color="000000"/>
              <w:right w:val="single" w:sz="4" w:space="0" w:color="000000"/>
            </w:tcBorders>
            <w:shd w:val="clear" w:color="auto" w:fill="auto"/>
          </w:tcPr>
          <w:p w14:paraId="6C9D20F8" w14:textId="77777777" w:rsidR="006D2C8A" w:rsidRDefault="00967A90">
            <w:pPr>
              <w:jc w:val="center"/>
              <w:rPr>
                <w:rFonts w:ascii="Garamond" w:hAnsi="Garamond"/>
              </w:rPr>
            </w:pPr>
            <w:r>
              <w:rPr>
                <w:rFonts w:ascii="Garamond" w:hAnsi="Garamond" w:cs="Garamond"/>
                <w:sz w:val="24"/>
                <w:szCs w:val="24"/>
              </w:rPr>
              <w:t>Texto</w:t>
            </w:r>
          </w:p>
        </w:tc>
      </w:tr>
      <w:tr w:rsidR="006D2C8A" w14:paraId="0942AEA6" w14:textId="77777777">
        <w:tc>
          <w:tcPr>
            <w:tcW w:w="3260" w:type="dxa"/>
            <w:tcBorders>
              <w:left w:val="single" w:sz="4" w:space="0" w:color="000000"/>
            </w:tcBorders>
            <w:shd w:val="clear" w:color="auto" w:fill="auto"/>
          </w:tcPr>
          <w:p w14:paraId="14EACA30" w14:textId="77777777" w:rsidR="006D2C8A" w:rsidRDefault="00967A90">
            <w:pPr>
              <w:rPr>
                <w:rFonts w:ascii="Garamond" w:hAnsi="Garamond"/>
              </w:rPr>
            </w:pPr>
            <w:r>
              <w:rPr>
                <w:rFonts w:ascii="Garamond" w:hAnsi="Garamond" w:cs="Garamond"/>
                <w:sz w:val="24"/>
                <w:szCs w:val="24"/>
              </w:rPr>
              <w:t>Texto</w:t>
            </w:r>
          </w:p>
        </w:tc>
        <w:tc>
          <w:tcPr>
            <w:tcW w:w="2268" w:type="dxa"/>
            <w:shd w:val="clear" w:color="auto" w:fill="auto"/>
          </w:tcPr>
          <w:p w14:paraId="0E5B4425" w14:textId="77777777" w:rsidR="006D2C8A" w:rsidRDefault="00967A90">
            <w:pPr>
              <w:jc w:val="center"/>
              <w:rPr>
                <w:rFonts w:ascii="Garamond" w:hAnsi="Garamond"/>
              </w:rPr>
            </w:pPr>
            <w:r>
              <w:rPr>
                <w:rFonts w:ascii="Garamond" w:hAnsi="Garamond" w:cs="Garamond"/>
                <w:sz w:val="24"/>
                <w:szCs w:val="24"/>
              </w:rPr>
              <w:t>Texto</w:t>
            </w:r>
          </w:p>
        </w:tc>
        <w:tc>
          <w:tcPr>
            <w:tcW w:w="3412" w:type="dxa"/>
            <w:tcBorders>
              <w:right w:val="single" w:sz="4" w:space="0" w:color="000000"/>
            </w:tcBorders>
            <w:shd w:val="clear" w:color="auto" w:fill="auto"/>
          </w:tcPr>
          <w:p w14:paraId="5E51F577" w14:textId="77777777" w:rsidR="006D2C8A" w:rsidRDefault="00967A90">
            <w:pPr>
              <w:jc w:val="center"/>
              <w:rPr>
                <w:rFonts w:ascii="Garamond" w:hAnsi="Garamond"/>
              </w:rPr>
            </w:pPr>
            <w:r>
              <w:rPr>
                <w:rFonts w:ascii="Garamond" w:hAnsi="Garamond" w:cs="Garamond"/>
                <w:sz w:val="24"/>
                <w:szCs w:val="24"/>
              </w:rPr>
              <w:t>Texto</w:t>
            </w:r>
          </w:p>
        </w:tc>
      </w:tr>
      <w:tr w:rsidR="006D2C8A" w14:paraId="41ED4F62" w14:textId="77777777">
        <w:tc>
          <w:tcPr>
            <w:tcW w:w="3260" w:type="dxa"/>
            <w:tcBorders>
              <w:left w:val="single" w:sz="4" w:space="0" w:color="000000"/>
            </w:tcBorders>
            <w:shd w:val="clear" w:color="auto" w:fill="auto"/>
          </w:tcPr>
          <w:p w14:paraId="5E32D6AB" w14:textId="77777777" w:rsidR="006D2C8A" w:rsidRDefault="00967A90">
            <w:pPr>
              <w:rPr>
                <w:rFonts w:ascii="Garamond" w:hAnsi="Garamond"/>
              </w:rPr>
            </w:pPr>
            <w:r>
              <w:rPr>
                <w:rFonts w:ascii="Garamond" w:hAnsi="Garamond" w:cs="Garamond"/>
                <w:sz w:val="24"/>
                <w:szCs w:val="24"/>
              </w:rPr>
              <w:t>Texto</w:t>
            </w:r>
          </w:p>
        </w:tc>
        <w:tc>
          <w:tcPr>
            <w:tcW w:w="2268" w:type="dxa"/>
            <w:shd w:val="clear" w:color="auto" w:fill="auto"/>
          </w:tcPr>
          <w:p w14:paraId="5F623915" w14:textId="77777777" w:rsidR="006D2C8A" w:rsidRDefault="00967A90">
            <w:pPr>
              <w:jc w:val="center"/>
              <w:rPr>
                <w:rFonts w:ascii="Garamond" w:hAnsi="Garamond"/>
              </w:rPr>
            </w:pPr>
            <w:r>
              <w:rPr>
                <w:rFonts w:ascii="Garamond" w:hAnsi="Garamond" w:cs="Garamond"/>
                <w:sz w:val="24"/>
                <w:szCs w:val="24"/>
              </w:rPr>
              <w:t>Texto</w:t>
            </w:r>
          </w:p>
        </w:tc>
        <w:tc>
          <w:tcPr>
            <w:tcW w:w="3412" w:type="dxa"/>
            <w:tcBorders>
              <w:right w:val="single" w:sz="4" w:space="0" w:color="000000"/>
            </w:tcBorders>
            <w:shd w:val="clear" w:color="auto" w:fill="auto"/>
          </w:tcPr>
          <w:p w14:paraId="5634C819" w14:textId="77777777" w:rsidR="006D2C8A" w:rsidRDefault="00967A90">
            <w:pPr>
              <w:jc w:val="center"/>
              <w:rPr>
                <w:rFonts w:ascii="Garamond" w:hAnsi="Garamond"/>
              </w:rPr>
            </w:pPr>
            <w:r>
              <w:rPr>
                <w:rFonts w:ascii="Garamond" w:hAnsi="Garamond" w:cs="Garamond"/>
                <w:sz w:val="24"/>
                <w:szCs w:val="24"/>
              </w:rPr>
              <w:t>Texto</w:t>
            </w:r>
          </w:p>
        </w:tc>
      </w:tr>
      <w:tr w:rsidR="006D2C8A" w14:paraId="1AE7A1AA" w14:textId="77777777">
        <w:tc>
          <w:tcPr>
            <w:tcW w:w="3260" w:type="dxa"/>
            <w:tcBorders>
              <w:left w:val="single" w:sz="4" w:space="0" w:color="000000"/>
              <w:bottom w:val="single" w:sz="4" w:space="0" w:color="000000"/>
            </w:tcBorders>
            <w:shd w:val="clear" w:color="auto" w:fill="auto"/>
          </w:tcPr>
          <w:p w14:paraId="480B3672" w14:textId="77777777" w:rsidR="006D2C8A" w:rsidRDefault="00967A90">
            <w:pPr>
              <w:rPr>
                <w:rFonts w:ascii="Garamond" w:hAnsi="Garamond"/>
              </w:rPr>
            </w:pPr>
            <w:r>
              <w:rPr>
                <w:rFonts w:ascii="Garamond" w:hAnsi="Garamond" w:cs="Garamond"/>
                <w:sz w:val="24"/>
                <w:szCs w:val="24"/>
              </w:rPr>
              <w:t>Texto</w:t>
            </w:r>
          </w:p>
        </w:tc>
        <w:tc>
          <w:tcPr>
            <w:tcW w:w="2268" w:type="dxa"/>
            <w:tcBorders>
              <w:bottom w:val="single" w:sz="4" w:space="0" w:color="000000"/>
            </w:tcBorders>
            <w:shd w:val="clear" w:color="auto" w:fill="auto"/>
          </w:tcPr>
          <w:p w14:paraId="71349711" w14:textId="77777777" w:rsidR="006D2C8A" w:rsidRDefault="00967A90">
            <w:pPr>
              <w:jc w:val="center"/>
              <w:rPr>
                <w:rFonts w:ascii="Garamond" w:hAnsi="Garamond"/>
              </w:rPr>
            </w:pPr>
            <w:r>
              <w:rPr>
                <w:rFonts w:ascii="Garamond" w:hAnsi="Garamond" w:cs="Garamond"/>
                <w:sz w:val="24"/>
                <w:szCs w:val="24"/>
              </w:rPr>
              <w:t>Texto</w:t>
            </w:r>
          </w:p>
        </w:tc>
        <w:tc>
          <w:tcPr>
            <w:tcW w:w="3412" w:type="dxa"/>
            <w:tcBorders>
              <w:bottom w:val="single" w:sz="4" w:space="0" w:color="000000"/>
              <w:right w:val="single" w:sz="4" w:space="0" w:color="000000"/>
            </w:tcBorders>
            <w:shd w:val="clear" w:color="auto" w:fill="auto"/>
          </w:tcPr>
          <w:p w14:paraId="09945759" w14:textId="77777777" w:rsidR="006D2C8A" w:rsidRDefault="00967A90">
            <w:pPr>
              <w:jc w:val="center"/>
              <w:rPr>
                <w:rFonts w:ascii="Garamond" w:hAnsi="Garamond"/>
              </w:rPr>
            </w:pPr>
            <w:r>
              <w:rPr>
                <w:rFonts w:ascii="Garamond" w:hAnsi="Garamond" w:cs="Garamond"/>
                <w:sz w:val="24"/>
                <w:szCs w:val="24"/>
              </w:rPr>
              <w:t>Texto</w:t>
            </w:r>
          </w:p>
        </w:tc>
      </w:tr>
    </w:tbl>
    <w:p w14:paraId="4331B04E" w14:textId="77777777" w:rsidR="006D2C8A" w:rsidRDefault="00967A90">
      <w:pPr>
        <w:rPr>
          <w:rFonts w:ascii="Garamond" w:hAnsi="Garamond"/>
        </w:rPr>
      </w:pPr>
      <w:r>
        <w:rPr>
          <w:rFonts w:ascii="Garamond" w:eastAsia="Garamond" w:hAnsi="Garamond" w:cs="Garamond"/>
          <w:sz w:val="24"/>
          <w:szCs w:val="24"/>
        </w:rPr>
        <w:t xml:space="preserve">    </w:t>
      </w:r>
      <w:r>
        <w:rPr>
          <w:rFonts w:ascii="Garamond" w:hAnsi="Garamond" w:cs="Garamond"/>
          <w:sz w:val="20"/>
          <w:szCs w:val="20"/>
        </w:rPr>
        <w:t>Fonte: Autor (ano, p. xx).</w:t>
      </w:r>
    </w:p>
    <w:p w14:paraId="644566FE" w14:textId="77777777" w:rsidR="006D2C8A" w:rsidRDefault="00967A90">
      <w:pPr>
        <w:pStyle w:val="Ttulo1"/>
        <w:spacing w:before="0" w:after="0"/>
      </w:pPr>
      <w:bookmarkStart w:id="13" w:name="__RefHeading___Toc12639012"/>
      <w:bookmarkStart w:id="14" w:name="_Toc14165042"/>
      <w:r>
        <w:rPr>
          <w:rFonts w:cs="Garamond"/>
          <w:szCs w:val="28"/>
          <w:lang w:eastAsia="pt-BR" w:bidi="ar-SA"/>
        </w:rPr>
        <w:t xml:space="preserve">3 </w:t>
      </w:r>
      <w:r>
        <w:rPr>
          <w:rFonts w:cs="Garamond"/>
          <w:szCs w:val="28"/>
          <w:lang w:val="pt-BR" w:eastAsia="pt-BR" w:bidi="ar-SA"/>
        </w:rPr>
        <w:t>TÍTULO DO CAPÍTULO</w:t>
      </w:r>
      <w:bookmarkEnd w:id="13"/>
      <w:r>
        <w:rPr>
          <w:rFonts w:cs="Garamond"/>
          <w:b w:val="0"/>
          <w:szCs w:val="28"/>
          <w:lang w:val="pt-BR" w:eastAsia="pt-BR" w:bidi="ar-SA"/>
        </w:rPr>
        <w:t xml:space="preserve"> </w:t>
      </w:r>
      <w:r>
        <w:rPr>
          <w:rStyle w:val="SubtleEmphasis1"/>
          <w:rFonts w:cs="Garamond"/>
          <w:i w:val="0"/>
          <w:iCs w:val="0"/>
          <w:color w:val="2E74B5"/>
          <w:szCs w:val="28"/>
        </w:rPr>
        <w:t>(</w:t>
      </w:r>
      <w:r>
        <w:rPr>
          <w:rStyle w:val="SubtleEmphasis1"/>
          <w:rFonts w:cs="Garamond"/>
          <w:b w:val="0"/>
          <w:i w:val="0"/>
          <w:iCs w:val="0"/>
          <w:color w:val="2E74B5"/>
          <w:szCs w:val="28"/>
        </w:rPr>
        <w:t>utilize</w:t>
      </w:r>
      <w:r>
        <w:rPr>
          <w:rStyle w:val="SubtleEmphasis1"/>
          <w:rFonts w:cs="Garamond"/>
          <w:i w:val="0"/>
          <w:iCs w:val="0"/>
          <w:color w:val="2E74B5"/>
          <w:szCs w:val="28"/>
        </w:rPr>
        <w:t xml:space="preserve"> MAIÚSCULO</w:t>
      </w:r>
      <w:r>
        <w:rPr>
          <w:rStyle w:val="SubtleEmphasis1"/>
          <w:rFonts w:cs="Garamond"/>
          <w:i w:val="0"/>
          <w:iCs w:val="0"/>
          <w:color w:val="2E74B5"/>
          <w:szCs w:val="28"/>
          <w:lang w:val="pt-BR"/>
        </w:rPr>
        <w:t xml:space="preserve"> E NEGRITO</w:t>
      </w:r>
      <w:r>
        <w:rPr>
          <w:rStyle w:val="SubtleEmphasis1"/>
          <w:rFonts w:cs="Garamond"/>
          <w:i w:val="0"/>
          <w:iCs w:val="0"/>
          <w:color w:val="2E74B5"/>
          <w:szCs w:val="28"/>
        </w:rPr>
        <w:t>)</w:t>
      </w:r>
      <w:bookmarkEnd w:id="14"/>
    </w:p>
    <w:p w14:paraId="558D0320" w14:textId="77777777" w:rsidR="006D2C8A" w:rsidRDefault="006D2C8A">
      <w:pPr>
        <w:spacing w:line="360" w:lineRule="auto"/>
        <w:jc w:val="both"/>
        <w:rPr>
          <w:rFonts w:ascii="Garamond" w:hAnsi="Garamond" w:cs="Garamond"/>
          <w:b/>
          <w:sz w:val="24"/>
          <w:szCs w:val="24"/>
        </w:rPr>
      </w:pPr>
    </w:p>
    <w:p w14:paraId="1DBDCF33" w14:textId="77777777" w:rsidR="006D2C8A" w:rsidRDefault="006D2C8A">
      <w:pPr>
        <w:spacing w:line="360" w:lineRule="auto"/>
        <w:jc w:val="both"/>
        <w:rPr>
          <w:rFonts w:ascii="Garamond" w:hAnsi="Garamond" w:cs="Garamond"/>
          <w:sz w:val="24"/>
          <w:szCs w:val="24"/>
        </w:rPr>
      </w:pPr>
    </w:p>
    <w:p w14:paraId="15C29293" w14:textId="77777777" w:rsidR="006D2C8A" w:rsidRDefault="00967A90">
      <w:pPr>
        <w:spacing w:line="360" w:lineRule="auto"/>
        <w:jc w:val="both"/>
        <w:rPr>
          <w:rFonts w:ascii="Garamond" w:hAnsi="Garamond"/>
        </w:rPr>
      </w:pPr>
      <w:r>
        <w:rPr>
          <w:rFonts w:ascii="Garamond" w:hAnsi="Garamond" w:cs="Garamond"/>
          <w:sz w:val="24"/>
          <w:szCs w:val="24"/>
        </w:rPr>
        <w:tab/>
        <w:t>As equações e fórmulas devem ser destacadas no texto para facilitar a leitura.  Para numerá-las, usar algarismos arábicos entre parênteses e alinhados à direita. Pode-se adotar uma entrelinha maior do que a usada no texto (ABNT, 2011).</w:t>
      </w:r>
    </w:p>
    <w:p w14:paraId="647DC9F9" w14:textId="77777777" w:rsidR="006D2C8A" w:rsidRDefault="006D2C8A">
      <w:pPr>
        <w:spacing w:line="360" w:lineRule="auto"/>
        <w:rPr>
          <w:rFonts w:ascii="Garamond" w:hAnsi="Garamond" w:cs="Garamond"/>
          <w:sz w:val="24"/>
          <w:szCs w:val="24"/>
        </w:rPr>
      </w:pPr>
    </w:p>
    <w:p w14:paraId="48BA349E" w14:textId="77777777" w:rsidR="006D2C8A" w:rsidRDefault="00967A90">
      <w:pPr>
        <w:rPr>
          <w:rFonts w:ascii="Garamond" w:hAnsi="Garamond"/>
        </w:rPr>
      </w:pPr>
      <w:r>
        <w:rPr>
          <w:rFonts w:ascii="Garamond" w:hAnsi="Garamond" w:cs="Garamond"/>
          <w:sz w:val="24"/>
          <w:szCs w:val="24"/>
        </w:rPr>
        <w:t>Exemplo:</w:t>
      </w:r>
    </w:p>
    <w:p w14:paraId="2A815F1A" w14:textId="77777777" w:rsidR="006D2C8A" w:rsidRDefault="006D2C8A">
      <w:pPr>
        <w:rPr>
          <w:rFonts w:ascii="Garamond" w:hAnsi="Garamond" w:cs="Garamond"/>
          <w:sz w:val="24"/>
          <w:szCs w:val="24"/>
        </w:rPr>
      </w:pPr>
    </w:p>
    <w:p w14:paraId="402A29C8" w14:textId="77777777" w:rsidR="006D2C8A" w:rsidRDefault="00967A90">
      <w:pPr>
        <w:tabs>
          <w:tab w:val="left" w:pos="5103"/>
        </w:tabs>
        <w:rPr>
          <w:rFonts w:ascii="Garamond" w:hAnsi="Garamond"/>
        </w:rPr>
      </w:pPr>
      <w:r>
        <w:rPr>
          <w:rFonts w:ascii="Garamond" w:hAnsi="Garamond" w:cs="Garamond"/>
          <w:sz w:val="24"/>
          <w:szCs w:val="24"/>
        </w:rPr>
        <w:t>X2 + Y2 = Z2</w:t>
      </w:r>
      <w:r>
        <w:rPr>
          <w:rFonts w:ascii="Garamond" w:hAnsi="Garamond" w:cs="Garamond"/>
          <w:sz w:val="24"/>
          <w:szCs w:val="24"/>
        </w:rPr>
        <w:tab/>
        <w:t>(1)</w:t>
      </w:r>
    </w:p>
    <w:p w14:paraId="2C91C67C" w14:textId="77777777" w:rsidR="006D2C8A" w:rsidRDefault="006D2C8A">
      <w:pPr>
        <w:rPr>
          <w:rFonts w:ascii="Garamond" w:hAnsi="Garamond" w:cs="Garamond"/>
          <w:sz w:val="24"/>
          <w:szCs w:val="24"/>
        </w:rPr>
      </w:pPr>
    </w:p>
    <w:p w14:paraId="6F783AF1" w14:textId="77777777" w:rsidR="006D2C8A" w:rsidRDefault="00967A90">
      <w:pPr>
        <w:tabs>
          <w:tab w:val="left" w:pos="5103"/>
        </w:tabs>
        <w:rPr>
          <w:rFonts w:ascii="Garamond" w:hAnsi="Garamond"/>
        </w:rPr>
      </w:pPr>
      <w:r>
        <w:rPr>
          <w:rFonts w:ascii="Garamond" w:hAnsi="Garamond" w:cs="Garamond"/>
          <w:sz w:val="24"/>
          <w:szCs w:val="24"/>
        </w:rPr>
        <w:t>(X2 + Y2) = n</w:t>
      </w:r>
      <w:r>
        <w:rPr>
          <w:rFonts w:ascii="Garamond" w:hAnsi="Garamond" w:cs="Garamond"/>
          <w:sz w:val="24"/>
          <w:szCs w:val="24"/>
        </w:rPr>
        <w:tab/>
        <w:t>(2)</w:t>
      </w:r>
    </w:p>
    <w:p w14:paraId="727A1CB8" w14:textId="77777777" w:rsidR="006D2C8A" w:rsidRDefault="006D2C8A">
      <w:pPr>
        <w:rPr>
          <w:rFonts w:ascii="Garamond" w:hAnsi="Garamond" w:cs="Garamond"/>
          <w:sz w:val="24"/>
          <w:szCs w:val="24"/>
        </w:rPr>
      </w:pPr>
    </w:p>
    <w:p w14:paraId="51ACB1B5" w14:textId="77777777" w:rsidR="006D2C8A" w:rsidRDefault="006D2C8A">
      <w:pPr>
        <w:rPr>
          <w:rFonts w:ascii="Garamond" w:hAnsi="Garamond" w:cs="Garamond"/>
          <w:sz w:val="24"/>
          <w:szCs w:val="24"/>
        </w:rPr>
      </w:pPr>
    </w:p>
    <w:p w14:paraId="692A5820" w14:textId="77777777" w:rsidR="006D2C8A" w:rsidRDefault="006D2C8A">
      <w:pPr>
        <w:rPr>
          <w:rFonts w:ascii="Garamond" w:hAnsi="Garamond" w:cs="Garamond"/>
          <w:sz w:val="24"/>
          <w:szCs w:val="24"/>
        </w:rPr>
      </w:pPr>
    </w:p>
    <w:p w14:paraId="1883A8A2" w14:textId="77777777" w:rsidR="006D2C8A" w:rsidRDefault="006D2C8A">
      <w:pPr>
        <w:rPr>
          <w:rFonts w:ascii="Garamond" w:hAnsi="Garamond" w:cs="Garamond"/>
          <w:sz w:val="24"/>
          <w:szCs w:val="24"/>
        </w:rPr>
      </w:pPr>
    </w:p>
    <w:p w14:paraId="0DE8FCA3" w14:textId="77777777" w:rsidR="006D2C8A" w:rsidRDefault="006D2C8A">
      <w:pPr>
        <w:rPr>
          <w:rFonts w:ascii="Garamond" w:hAnsi="Garamond" w:cs="Garamond"/>
          <w:sz w:val="24"/>
          <w:szCs w:val="24"/>
        </w:rPr>
      </w:pPr>
    </w:p>
    <w:p w14:paraId="3E30AC04" w14:textId="77777777" w:rsidR="006D2C8A" w:rsidRDefault="006D2C8A">
      <w:pPr>
        <w:rPr>
          <w:rFonts w:ascii="Garamond" w:hAnsi="Garamond" w:cs="Garamond"/>
          <w:sz w:val="24"/>
          <w:szCs w:val="24"/>
        </w:rPr>
      </w:pPr>
    </w:p>
    <w:p w14:paraId="6C43F522" w14:textId="77777777" w:rsidR="006D2C8A" w:rsidRDefault="006D2C8A">
      <w:pPr>
        <w:rPr>
          <w:rFonts w:ascii="Garamond" w:hAnsi="Garamond" w:cs="Garamond"/>
          <w:sz w:val="24"/>
          <w:szCs w:val="24"/>
        </w:rPr>
      </w:pPr>
    </w:p>
    <w:p w14:paraId="062017D6" w14:textId="77777777" w:rsidR="006D2C8A" w:rsidRDefault="006D2C8A">
      <w:pPr>
        <w:rPr>
          <w:rFonts w:ascii="Garamond" w:hAnsi="Garamond" w:cs="Garamond"/>
          <w:sz w:val="24"/>
          <w:szCs w:val="24"/>
        </w:rPr>
      </w:pPr>
    </w:p>
    <w:p w14:paraId="183F113C" w14:textId="77777777" w:rsidR="006D2C8A" w:rsidRDefault="006D2C8A">
      <w:pPr>
        <w:rPr>
          <w:rFonts w:ascii="Garamond" w:hAnsi="Garamond" w:cs="Garamond"/>
          <w:sz w:val="24"/>
          <w:szCs w:val="24"/>
        </w:rPr>
      </w:pPr>
    </w:p>
    <w:p w14:paraId="4684EFE1" w14:textId="77777777" w:rsidR="006D2C8A" w:rsidRDefault="006D2C8A">
      <w:pPr>
        <w:rPr>
          <w:rFonts w:ascii="Garamond" w:hAnsi="Garamond" w:cs="Garamond"/>
          <w:sz w:val="24"/>
          <w:szCs w:val="24"/>
        </w:rPr>
      </w:pPr>
    </w:p>
    <w:p w14:paraId="74F376B5" w14:textId="77777777" w:rsidR="006D2C8A" w:rsidRDefault="006D2C8A">
      <w:pPr>
        <w:rPr>
          <w:rFonts w:ascii="Garamond" w:hAnsi="Garamond" w:cs="Garamond"/>
          <w:sz w:val="24"/>
          <w:szCs w:val="24"/>
        </w:rPr>
      </w:pPr>
    </w:p>
    <w:p w14:paraId="3B1DF424" w14:textId="77777777" w:rsidR="006D2C8A" w:rsidRDefault="006D2C8A">
      <w:pPr>
        <w:rPr>
          <w:rFonts w:ascii="Garamond" w:hAnsi="Garamond" w:cs="Garamond"/>
          <w:sz w:val="24"/>
          <w:szCs w:val="24"/>
        </w:rPr>
      </w:pPr>
    </w:p>
    <w:p w14:paraId="072BE29F" w14:textId="77777777" w:rsidR="006D2C8A" w:rsidRDefault="006D2C8A">
      <w:pPr>
        <w:rPr>
          <w:rFonts w:ascii="Garamond" w:hAnsi="Garamond" w:cs="Garamond"/>
          <w:sz w:val="24"/>
          <w:szCs w:val="24"/>
        </w:rPr>
      </w:pPr>
    </w:p>
    <w:p w14:paraId="39A1A390" w14:textId="77777777" w:rsidR="006D2C8A" w:rsidRDefault="006D2C8A">
      <w:pPr>
        <w:rPr>
          <w:rFonts w:ascii="Garamond" w:hAnsi="Garamond" w:cs="Garamond"/>
          <w:sz w:val="24"/>
          <w:szCs w:val="24"/>
        </w:rPr>
      </w:pPr>
    </w:p>
    <w:p w14:paraId="090C8ED4" w14:textId="77777777" w:rsidR="006D2C8A" w:rsidRDefault="006D2C8A">
      <w:pPr>
        <w:rPr>
          <w:rFonts w:ascii="Garamond" w:hAnsi="Garamond" w:cs="Garamond"/>
          <w:sz w:val="24"/>
          <w:szCs w:val="24"/>
        </w:rPr>
      </w:pPr>
    </w:p>
    <w:p w14:paraId="41D00161" w14:textId="77777777" w:rsidR="006D2C8A" w:rsidRDefault="006D2C8A">
      <w:pPr>
        <w:rPr>
          <w:rFonts w:ascii="Garamond" w:hAnsi="Garamond" w:cs="Garamond"/>
          <w:sz w:val="24"/>
          <w:szCs w:val="24"/>
        </w:rPr>
      </w:pPr>
    </w:p>
    <w:p w14:paraId="63D1C013" w14:textId="77777777" w:rsidR="006D2C8A" w:rsidRDefault="006D2C8A">
      <w:pPr>
        <w:rPr>
          <w:rFonts w:ascii="Garamond" w:hAnsi="Garamond" w:cs="Garamond"/>
          <w:sz w:val="24"/>
          <w:szCs w:val="24"/>
        </w:rPr>
      </w:pPr>
    </w:p>
    <w:p w14:paraId="00C290F1" w14:textId="77777777" w:rsidR="006D2C8A" w:rsidRDefault="006D2C8A">
      <w:pPr>
        <w:rPr>
          <w:rFonts w:ascii="Garamond" w:hAnsi="Garamond" w:cs="Garamond"/>
          <w:sz w:val="24"/>
          <w:szCs w:val="24"/>
        </w:rPr>
      </w:pPr>
    </w:p>
    <w:p w14:paraId="433F2094" w14:textId="77777777" w:rsidR="006D2C8A" w:rsidRDefault="006D2C8A">
      <w:pPr>
        <w:rPr>
          <w:rFonts w:ascii="Garamond" w:hAnsi="Garamond" w:cs="Garamond"/>
          <w:sz w:val="24"/>
          <w:szCs w:val="24"/>
        </w:rPr>
      </w:pPr>
    </w:p>
    <w:p w14:paraId="67D19BFD" w14:textId="77777777" w:rsidR="006D2C8A" w:rsidRDefault="006D2C8A">
      <w:pPr>
        <w:rPr>
          <w:rFonts w:ascii="Garamond" w:hAnsi="Garamond" w:cs="Garamond"/>
          <w:sz w:val="24"/>
          <w:szCs w:val="24"/>
        </w:rPr>
      </w:pPr>
    </w:p>
    <w:p w14:paraId="6F5A367D" w14:textId="77777777" w:rsidR="006D2C8A" w:rsidRDefault="006D2C8A">
      <w:pPr>
        <w:rPr>
          <w:rFonts w:ascii="Garamond" w:hAnsi="Garamond" w:cs="Garamond"/>
          <w:sz w:val="24"/>
          <w:szCs w:val="24"/>
        </w:rPr>
      </w:pPr>
    </w:p>
    <w:p w14:paraId="72E943BB" w14:textId="77777777" w:rsidR="006D2C8A" w:rsidRDefault="006D2C8A">
      <w:pPr>
        <w:rPr>
          <w:rFonts w:ascii="Garamond" w:hAnsi="Garamond" w:cs="Garamond"/>
          <w:sz w:val="24"/>
          <w:szCs w:val="24"/>
        </w:rPr>
      </w:pPr>
    </w:p>
    <w:p w14:paraId="79D8538B" w14:textId="77777777" w:rsidR="006D2C8A" w:rsidRDefault="006D2C8A">
      <w:pPr>
        <w:rPr>
          <w:rFonts w:ascii="Garamond" w:hAnsi="Garamond" w:cs="Garamond"/>
          <w:sz w:val="24"/>
          <w:szCs w:val="24"/>
        </w:rPr>
      </w:pPr>
    </w:p>
    <w:p w14:paraId="7B09EA03" w14:textId="77777777" w:rsidR="006D2C8A" w:rsidRDefault="006D2C8A">
      <w:pPr>
        <w:pStyle w:val="Ttulo7"/>
        <w:rPr>
          <w:lang w:eastAsia="pt-BR" w:bidi="ar-SA"/>
        </w:rPr>
      </w:pPr>
    </w:p>
    <w:p w14:paraId="4663724C" w14:textId="77777777" w:rsidR="006D2C8A" w:rsidRDefault="00967A90">
      <w:pPr>
        <w:pStyle w:val="Ttulo7"/>
      </w:pPr>
      <w:r>
        <w:rPr>
          <w:lang w:eastAsia="pt-BR" w:bidi="ar-SA"/>
        </w:rPr>
        <w:t>POSFÁCIO</w:t>
      </w:r>
    </w:p>
    <w:p w14:paraId="7024952A" w14:textId="77777777" w:rsidR="006D2C8A" w:rsidRDefault="006D2C8A">
      <w:pPr>
        <w:widowControl/>
        <w:suppressAutoHyphens w:val="0"/>
        <w:autoSpaceDE w:val="0"/>
        <w:spacing w:line="360" w:lineRule="auto"/>
        <w:jc w:val="center"/>
        <w:rPr>
          <w:rFonts w:ascii="Garamond" w:eastAsia="Calibri" w:hAnsi="Garamond" w:cs="CIDFont+F1"/>
          <w:b/>
          <w:sz w:val="24"/>
          <w:szCs w:val="24"/>
          <w:lang w:eastAsia="pt-BR" w:bidi="ar-SA"/>
        </w:rPr>
      </w:pPr>
    </w:p>
    <w:p w14:paraId="467B5801"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04EC0000" w14:textId="77777777" w:rsidR="006D2C8A" w:rsidRDefault="00967A90">
      <w:pPr>
        <w:spacing w:line="360" w:lineRule="auto"/>
        <w:jc w:val="both"/>
        <w:rPr>
          <w:rFonts w:ascii="Garamond" w:hAnsi="Garamond"/>
        </w:rPr>
      </w:pPr>
      <w:r>
        <w:rPr>
          <w:rFonts w:ascii="Garamond" w:eastAsia="Calibri" w:hAnsi="Garamond" w:cs="CIDFont+F2"/>
          <w:color w:val="0070C0"/>
          <w:sz w:val="24"/>
          <w:szCs w:val="24"/>
          <w:lang w:eastAsia="pt-BR" w:bidi="ar-SA"/>
        </w:rPr>
        <w:t xml:space="preserve">Elemento opcional, colocado após o texto. Matéria informativa ou explicativa, posterior à conclusão do texto que, de alguma forma altere ou confirme seu conteúdo. </w:t>
      </w:r>
    </w:p>
    <w:p w14:paraId="6CC8A71C" w14:textId="77777777" w:rsidR="006D2C8A" w:rsidRDefault="006D2C8A">
      <w:pPr>
        <w:spacing w:line="360" w:lineRule="auto"/>
        <w:jc w:val="both"/>
        <w:rPr>
          <w:rFonts w:ascii="Garamond" w:eastAsia="Yu Gothic Light" w:hAnsi="Garamond" w:cs="Verdana"/>
          <w:color w:val="0070C0"/>
          <w:sz w:val="24"/>
          <w:szCs w:val="24"/>
        </w:rPr>
      </w:pPr>
    </w:p>
    <w:p w14:paraId="68BFD654" w14:textId="77777777" w:rsidR="006D2C8A" w:rsidRDefault="006D2C8A">
      <w:pPr>
        <w:spacing w:line="360" w:lineRule="auto"/>
        <w:jc w:val="both"/>
        <w:rPr>
          <w:rFonts w:ascii="Garamond" w:eastAsia="Yu Gothic Light" w:hAnsi="Garamond" w:cs="Verdana"/>
          <w:sz w:val="24"/>
          <w:szCs w:val="24"/>
        </w:rPr>
      </w:pPr>
    </w:p>
    <w:p w14:paraId="228E49C8" w14:textId="77777777" w:rsidR="006D2C8A" w:rsidRDefault="006D2C8A">
      <w:pPr>
        <w:spacing w:line="360" w:lineRule="auto"/>
        <w:jc w:val="both"/>
        <w:rPr>
          <w:rFonts w:ascii="Garamond" w:eastAsia="Yu Gothic Light" w:hAnsi="Garamond" w:cs="Verdana"/>
          <w:sz w:val="24"/>
          <w:szCs w:val="24"/>
        </w:rPr>
      </w:pPr>
    </w:p>
    <w:p w14:paraId="47B13B66" w14:textId="77777777" w:rsidR="006D2C8A" w:rsidRDefault="006D2C8A">
      <w:pPr>
        <w:spacing w:line="360" w:lineRule="auto"/>
        <w:jc w:val="both"/>
        <w:rPr>
          <w:rFonts w:ascii="Garamond" w:eastAsia="Yu Gothic Light" w:hAnsi="Garamond" w:cs="Verdana"/>
          <w:sz w:val="24"/>
          <w:szCs w:val="24"/>
        </w:rPr>
      </w:pPr>
    </w:p>
    <w:p w14:paraId="7540854E" w14:textId="77777777" w:rsidR="006D2C8A" w:rsidRDefault="006D2C8A">
      <w:pPr>
        <w:spacing w:line="360" w:lineRule="auto"/>
        <w:jc w:val="both"/>
        <w:rPr>
          <w:rFonts w:ascii="Garamond" w:eastAsia="Yu Gothic Light" w:hAnsi="Garamond" w:cs="Verdana"/>
          <w:sz w:val="24"/>
          <w:szCs w:val="24"/>
        </w:rPr>
      </w:pPr>
    </w:p>
    <w:p w14:paraId="4746E597" w14:textId="77777777" w:rsidR="006D2C8A" w:rsidRDefault="006D2C8A">
      <w:pPr>
        <w:spacing w:line="360" w:lineRule="auto"/>
        <w:jc w:val="both"/>
        <w:rPr>
          <w:rFonts w:ascii="Garamond" w:eastAsia="Yu Gothic Light" w:hAnsi="Garamond" w:cs="Verdana"/>
          <w:sz w:val="24"/>
          <w:szCs w:val="24"/>
        </w:rPr>
      </w:pPr>
    </w:p>
    <w:p w14:paraId="05E2AD32" w14:textId="77777777" w:rsidR="006D2C8A" w:rsidRDefault="006D2C8A">
      <w:pPr>
        <w:spacing w:line="360" w:lineRule="auto"/>
        <w:jc w:val="both"/>
        <w:rPr>
          <w:rFonts w:ascii="Garamond" w:eastAsia="Yu Gothic Light" w:hAnsi="Garamond" w:cs="Verdana"/>
          <w:sz w:val="24"/>
          <w:szCs w:val="24"/>
        </w:rPr>
      </w:pPr>
    </w:p>
    <w:p w14:paraId="641B1ABF" w14:textId="77777777" w:rsidR="006D2C8A" w:rsidRDefault="006D2C8A">
      <w:pPr>
        <w:spacing w:line="360" w:lineRule="auto"/>
        <w:jc w:val="both"/>
        <w:rPr>
          <w:rFonts w:ascii="Garamond" w:eastAsia="Yu Gothic Light" w:hAnsi="Garamond" w:cs="Verdana"/>
          <w:sz w:val="24"/>
          <w:szCs w:val="24"/>
        </w:rPr>
      </w:pPr>
    </w:p>
    <w:p w14:paraId="7EDE0B71" w14:textId="77777777" w:rsidR="006D2C8A" w:rsidRDefault="006D2C8A">
      <w:pPr>
        <w:spacing w:line="360" w:lineRule="auto"/>
        <w:jc w:val="both"/>
        <w:rPr>
          <w:rFonts w:ascii="Garamond" w:eastAsia="Yu Gothic Light" w:hAnsi="Garamond" w:cs="Verdana"/>
          <w:sz w:val="24"/>
          <w:szCs w:val="24"/>
        </w:rPr>
      </w:pPr>
    </w:p>
    <w:p w14:paraId="2769EA22" w14:textId="77777777" w:rsidR="006D2C8A" w:rsidRDefault="006D2C8A">
      <w:pPr>
        <w:spacing w:line="360" w:lineRule="auto"/>
        <w:jc w:val="both"/>
        <w:rPr>
          <w:rFonts w:ascii="Garamond" w:eastAsia="Yu Gothic Light" w:hAnsi="Garamond" w:cs="Verdana"/>
          <w:sz w:val="24"/>
          <w:szCs w:val="24"/>
        </w:rPr>
      </w:pPr>
    </w:p>
    <w:p w14:paraId="2547EC66" w14:textId="77777777" w:rsidR="006D2C8A" w:rsidRDefault="006D2C8A">
      <w:pPr>
        <w:spacing w:line="360" w:lineRule="auto"/>
        <w:jc w:val="both"/>
        <w:rPr>
          <w:rFonts w:ascii="Garamond" w:eastAsia="Yu Gothic Light" w:hAnsi="Garamond" w:cs="Verdana"/>
          <w:sz w:val="24"/>
          <w:szCs w:val="24"/>
        </w:rPr>
      </w:pPr>
    </w:p>
    <w:p w14:paraId="5344DAEC" w14:textId="77777777" w:rsidR="006D2C8A" w:rsidRDefault="006D2C8A">
      <w:pPr>
        <w:spacing w:line="360" w:lineRule="auto"/>
        <w:jc w:val="both"/>
        <w:rPr>
          <w:rFonts w:ascii="Garamond" w:eastAsia="Yu Gothic Light" w:hAnsi="Garamond" w:cs="Verdana"/>
          <w:sz w:val="24"/>
          <w:szCs w:val="24"/>
        </w:rPr>
      </w:pPr>
    </w:p>
    <w:p w14:paraId="138F6FB8" w14:textId="77777777" w:rsidR="006D2C8A" w:rsidRDefault="006D2C8A">
      <w:pPr>
        <w:spacing w:line="360" w:lineRule="auto"/>
        <w:jc w:val="both"/>
        <w:rPr>
          <w:rFonts w:ascii="Garamond" w:eastAsia="Yu Gothic Light" w:hAnsi="Garamond" w:cs="Verdana"/>
          <w:sz w:val="24"/>
          <w:szCs w:val="24"/>
        </w:rPr>
      </w:pPr>
    </w:p>
    <w:p w14:paraId="00BDB379" w14:textId="77777777" w:rsidR="006D2C8A" w:rsidRDefault="006D2C8A">
      <w:pPr>
        <w:spacing w:line="360" w:lineRule="auto"/>
        <w:jc w:val="both"/>
        <w:rPr>
          <w:rFonts w:ascii="Garamond" w:eastAsia="Yu Gothic Light" w:hAnsi="Garamond" w:cs="Verdana"/>
          <w:sz w:val="24"/>
          <w:szCs w:val="24"/>
        </w:rPr>
      </w:pPr>
    </w:p>
    <w:p w14:paraId="089AE354" w14:textId="77777777" w:rsidR="006D2C8A" w:rsidRDefault="006D2C8A">
      <w:pPr>
        <w:spacing w:line="360" w:lineRule="auto"/>
        <w:jc w:val="both"/>
        <w:rPr>
          <w:rFonts w:ascii="Garamond" w:eastAsia="Yu Gothic Light" w:hAnsi="Garamond" w:cs="Verdana"/>
          <w:sz w:val="24"/>
          <w:szCs w:val="24"/>
        </w:rPr>
      </w:pPr>
    </w:p>
    <w:p w14:paraId="390FD41A" w14:textId="77777777" w:rsidR="006D2C8A" w:rsidRDefault="006D2C8A">
      <w:pPr>
        <w:spacing w:line="360" w:lineRule="auto"/>
        <w:jc w:val="both"/>
        <w:rPr>
          <w:rFonts w:ascii="Garamond" w:eastAsia="Yu Gothic Light" w:hAnsi="Garamond" w:cs="Verdana"/>
          <w:sz w:val="24"/>
          <w:szCs w:val="24"/>
        </w:rPr>
      </w:pPr>
    </w:p>
    <w:p w14:paraId="2F48AC78" w14:textId="77777777" w:rsidR="006D2C8A" w:rsidRDefault="006D2C8A">
      <w:pPr>
        <w:spacing w:line="360" w:lineRule="auto"/>
        <w:jc w:val="both"/>
        <w:rPr>
          <w:rFonts w:ascii="Garamond" w:eastAsia="Yu Gothic Light" w:hAnsi="Garamond" w:cs="Verdana"/>
          <w:sz w:val="24"/>
          <w:szCs w:val="24"/>
        </w:rPr>
      </w:pPr>
    </w:p>
    <w:p w14:paraId="120D509D" w14:textId="77777777" w:rsidR="006D2C8A" w:rsidRDefault="006D2C8A">
      <w:pPr>
        <w:spacing w:line="360" w:lineRule="auto"/>
        <w:jc w:val="both"/>
        <w:rPr>
          <w:rFonts w:ascii="Garamond" w:eastAsia="Yu Gothic Light" w:hAnsi="Garamond" w:cs="Verdana"/>
          <w:sz w:val="24"/>
          <w:szCs w:val="24"/>
        </w:rPr>
      </w:pPr>
    </w:p>
    <w:p w14:paraId="23DA426C" w14:textId="77777777" w:rsidR="00757CD6" w:rsidRDefault="00757CD6">
      <w:pPr>
        <w:spacing w:line="360" w:lineRule="auto"/>
        <w:jc w:val="both"/>
        <w:rPr>
          <w:rFonts w:ascii="Garamond" w:eastAsia="Yu Gothic Light" w:hAnsi="Garamond" w:cs="Verdana"/>
          <w:sz w:val="24"/>
          <w:szCs w:val="24"/>
        </w:rPr>
      </w:pPr>
    </w:p>
    <w:p w14:paraId="0732E33C" w14:textId="77777777" w:rsidR="00757CD6" w:rsidRDefault="00757CD6">
      <w:pPr>
        <w:spacing w:line="360" w:lineRule="auto"/>
        <w:jc w:val="both"/>
        <w:rPr>
          <w:rFonts w:ascii="Garamond" w:eastAsia="Yu Gothic Light" w:hAnsi="Garamond" w:cs="Verdana"/>
          <w:sz w:val="24"/>
          <w:szCs w:val="24"/>
        </w:rPr>
      </w:pPr>
    </w:p>
    <w:p w14:paraId="4644188A" w14:textId="77777777" w:rsidR="00757CD6" w:rsidRDefault="00757CD6">
      <w:pPr>
        <w:spacing w:line="360" w:lineRule="auto"/>
        <w:jc w:val="both"/>
        <w:rPr>
          <w:rFonts w:ascii="Garamond" w:eastAsia="Yu Gothic Light" w:hAnsi="Garamond" w:cs="Verdana"/>
          <w:sz w:val="24"/>
          <w:szCs w:val="24"/>
        </w:rPr>
      </w:pPr>
    </w:p>
    <w:p w14:paraId="3D6E3243" w14:textId="77777777" w:rsidR="00757CD6" w:rsidRDefault="00757CD6">
      <w:pPr>
        <w:spacing w:line="360" w:lineRule="auto"/>
        <w:jc w:val="both"/>
        <w:rPr>
          <w:rFonts w:ascii="Garamond" w:eastAsia="Yu Gothic Light" w:hAnsi="Garamond" w:cs="Verdana"/>
          <w:sz w:val="24"/>
          <w:szCs w:val="24"/>
        </w:rPr>
      </w:pPr>
    </w:p>
    <w:p w14:paraId="478AFCCC" w14:textId="77777777" w:rsidR="00757CD6" w:rsidRDefault="00757CD6">
      <w:pPr>
        <w:spacing w:line="360" w:lineRule="auto"/>
        <w:jc w:val="both"/>
        <w:rPr>
          <w:rFonts w:ascii="Garamond" w:eastAsia="Yu Gothic Light" w:hAnsi="Garamond" w:cs="Verdana"/>
          <w:sz w:val="24"/>
          <w:szCs w:val="24"/>
        </w:rPr>
      </w:pPr>
    </w:p>
    <w:p w14:paraId="3A10EA63" w14:textId="77777777" w:rsidR="00757CD6" w:rsidRDefault="00757CD6">
      <w:pPr>
        <w:spacing w:line="360" w:lineRule="auto"/>
        <w:jc w:val="both"/>
        <w:rPr>
          <w:rFonts w:ascii="Garamond" w:eastAsia="Yu Gothic Light" w:hAnsi="Garamond" w:cs="Verdana"/>
          <w:sz w:val="24"/>
          <w:szCs w:val="24"/>
        </w:rPr>
      </w:pPr>
    </w:p>
    <w:p w14:paraId="35FCAE5C" w14:textId="77777777" w:rsidR="006D2C8A" w:rsidRDefault="006D2C8A">
      <w:pPr>
        <w:spacing w:line="360" w:lineRule="auto"/>
        <w:jc w:val="both"/>
        <w:rPr>
          <w:rFonts w:ascii="Garamond" w:eastAsia="Yu Gothic Light" w:hAnsi="Garamond" w:cs="Verdana"/>
          <w:sz w:val="24"/>
          <w:szCs w:val="24"/>
        </w:rPr>
      </w:pPr>
    </w:p>
    <w:p w14:paraId="39B9C375" w14:textId="77777777" w:rsidR="006D2C8A" w:rsidRDefault="006D2C8A" w:rsidP="00757CD6">
      <w:pPr>
        <w:spacing w:line="360" w:lineRule="auto"/>
        <w:jc w:val="both"/>
        <w:rPr>
          <w:rFonts w:ascii="Garamond" w:eastAsia="Yu Gothic Light" w:hAnsi="Garamond" w:cs="Verdana"/>
          <w:sz w:val="24"/>
          <w:szCs w:val="24"/>
        </w:rPr>
      </w:pPr>
    </w:p>
    <w:p w14:paraId="268C36A6" w14:textId="77777777" w:rsidR="006D2C8A" w:rsidRDefault="00967A90">
      <w:pPr>
        <w:pStyle w:val="Ttulo7"/>
      </w:pPr>
      <w:r>
        <w:lastRenderedPageBreak/>
        <w:t>REFERÊNCIAS</w:t>
      </w:r>
    </w:p>
    <w:p w14:paraId="6C193B4B" w14:textId="77777777" w:rsidR="006D2C8A" w:rsidRDefault="006D2C8A">
      <w:pPr>
        <w:spacing w:line="360" w:lineRule="auto"/>
        <w:jc w:val="center"/>
        <w:rPr>
          <w:rFonts w:ascii="Garamond" w:eastAsia="Yu Gothic Light" w:hAnsi="Garamond" w:cs="Verdana"/>
          <w:b/>
          <w:sz w:val="24"/>
          <w:szCs w:val="24"/>
        </w:rPr>
      </w:pPr>
    </w:p>
    <w:p w14:paraId="1F04A6E8" w14:textId="77777777" w:rsidR="006D2C8A" w:rsidRDefault="006D2C8A">
      <w:pPr>
        <w:spacing w:line="360" w:lineRule="auto"/>
        <w:jc w:val="center"/>
        <w:rPr>
          <w:rFonts w:ascii="Garamond" w:eastAsia="Yu Gothic Light" w:hAnsi="Garamond" w:cs="Verdana"/>
          <w:b/>
          <w:sz w:val="24"/>
          <w:szCs w:val="24"/>
        </w:rPr>
      </w:pPr>
    </w:p>
    <w:p w14:paraId="1083D319" w14:textId="77777777" w:rsidR="006D2C8A" w:rsidRDefault="00967A90">
      <w:pPr>
        <w:spacing w:line="360" w:lineRule="auto"/>
        <w:ind w:firstLine="708"/>
        <w:jc w:val="both"/>
        <w:rPr>
          <w:rFonts w:ascii="Garamond" w:hAnsi="Garamond"/>
        </w:rPr>
      </w:pPr>
      <w:r>
        <w:rPr>
          <w:rFonts w:ascii="Garamond" w:hAnsi="Garamond" w:cs="Garamond"/>
          <w:sz w:val="24"/>
          <w:szCs w:val="24"/>
        </w:rPr>
        <w:t xml:space="preserve">As referências das obras citadas na elaboração da publicação devem ser ordenadas alfabeticamente em uma única lista, alinhadas à margem esquerda da folha, digitadas em espaço simples e separadas entre si por uma linha em branco de espaço simples. Devem ser padronizadas quanto ao recurso tipográfico e à adoção dos elementos complementares, conforme NBR 6023. </w:t>
      </w:r>
    </w:p>
    <w:p w14:paraId="2C461E21" w14:textId="77777777" w:rsidR="006D2C8A" w:rsidRDefault="00967A90">
      <w:pPr>
        <w:pStyle w:val="Corpodetexto"/>
        <w:spacing w:line="360" w:lineRule="auto"/>
        <w:jc w:val="both"/>
        <w:rPr>
          <w:rFonts w:ascii="Garamond" w:hAnsi="Garamond"/>
        </w:rPr>
      </w:pPr>
      <w:r>
        <w:rPr>
          <w:rFonts w:ascii="Garamond" w:hAnsi="Garamond" w:cs="Garamond"/>
          <w:sz w:val="24"/>
          <w:szCs w:val="24"/>
        </w:rPr>
        <w:tab/>
        <w:t>A seguir são apresentados modelos de referências de documentos diversos, em formato impresso e digital que deverão ser seguidos na elaboração das referências</w:t>
      </w:r>
    </w:p>
    <w:p w14:paraId="18FEACBC" w14:textId="77777777" w:rsidR="006D2C8A" w:rsidRDefault="00967A90">
      <w:pPr>
        <w:spacing w:line="240" w:lineRule="auto"/>
        <w:rPr>
          <w:rFonts w:ascii="Garamond" w:hAnsi="Garamond"/>
        </w:rPr>
      </w:pPr>
      <w:r>
        <w:rPr>
          <w:rFonts w:ascii="Garamond" w:hAnsi="Garamond" w:cs="Garamond"/>
          <w:sz w:val="24"/>
          <w:szCs w:val="24"/>
          <w:u w:val="single"/>
        </w:rPr>
        <w:t>Livro no todo</w:t>
      </w:r>
    </w:p>
    <w:p w14:paraId="7D356C7A" w14:textId="77777777" w:rsidR="006D2C8A" w:rsidRDefault="006D2C8A">
      <w:pPr>
        <w:spacing w:line="240" w:lineRule="auto"/>
        <w:rPr>
          <w:rFonts w:ascii="Garamond" w:hAnsi="Garamond" w:cs="Garamond"/>
          <w:sz w:val="24"/>
          <w:szCs w:val="24"/>
          <w:u w:val="single"/>
        </w:rPr>
      </w:pPr>
    </w:p>
    <w:p w14:paraId="058F8FC4" w14:textId="77777777" w:rsidR="006D2C8A" w:rsidRDefault="00967A90">
      <w:pPr>
        <w:spacing w:line="240" w:lineRule="auto"/>
        <w:rPr>
          <w:rFonts w:ascii="Garamond" w:hAnsi="Garamond"/>
        </w:rPr>
      </w:pPr>
      <w:r>
        <w:rPr>
          <w:rFonts w:ascii="Garamond" w:hAnsi="Garamond" w:cs="Garamond"/>
          <w:color w:val="000000"/>
          <w:sz w:val="24"/>
          <w:szCs w:val="24"/>
        </w:rPr>
        <w:t xml:space="preserve">SOBRENOME, Nome do(s) autor(es). </w:t>
      </w:r>
      <w:r>
        <w:rPr>
          <w:rFonts w:ascii="Garamond" w:hAnsi="Garamond" w:cs="Garamond"/>
          <w:b/>
          <w:color w:val="000000"/>
          <w:sz w:val="24"/>
          <w:szCs w:val="24"/>
        </w:rPr>
        <w:t>Título do livro em negrito</w:t>
      </w:r>
      <w:r>
        <w:rPr>
          <w:rFonts w:ascii="Garamond" w:hAnsi="Garamond" w:cs="Garamond"/>
          <w:color w:val="000000"/>
          <w:sz w:val="24"/>
          <w:szCs w:val="24"/>
        </w:rPr>
        <w:t>:</w:t>
      </w:r>
      <w:r>
        <w:rPr>
          <w:rFonts w:ascii="Garamond" w:hAnsi="Garamond" w:cs="Garamond"/>
          <w:b/>
          <w:color w:val="000000"/>
          <w:sz w:val="24"/>
          <w:szCs w:val="24"/>
        </w:rPr>
        <w:t xml:space="preserve"> </w:t>
      </w:r>
      <w:r>
        <w:rPr>
          <w:rFonts w:ascii="Garamond" w:hAnsi="Garamond" w:cs="Garamond"/>
          <w:color w:val="000000"/>
          <w:sz w:val="24"/>
          <w:szCs w:val="24"/>
        </w:rPr>
        <w:t>subtítulo sem negrito. Edição se houver. Local: Editora, data. Número de páginas é opcional.</w:t>
      </w:r>
    </w:p>
    <w:p w14:paraId="6F8B0706" w14:textId="77777777" w:rsidR="006D2C8A" w:rsidRDefault="006D2C8A">
      <w:pPr>
        <w:spacing w:line="240" w:lineRule="auto"/>
        <w:rPr>
          <w:rFonts w:ascii="Garamond" w:hAnsi="Garamond" w:cs="Garamond"/>
          <w:color w:val="000000"/>
          <w:sz w:val="24"/>
          <w:szCs w:val="24"/>
        </w:rPr>
      </w:pPr>
    </w:p>
    <w:p w14:paraId="4399738E" w14:textId="77777777" w:rsidR="006D2C8A" w:rsidRDefault="00967A90">
      <w:pPr>
        <w:spacing w:line="240" w:lineRule="auto"/>
        <w:rPr>
          <w:rFonts w:ascii="Garamond" w:hAnsi="Garamond"/>
        </w:rPr>
      </w:pPr>
      <w:r>
        <w:rPr>
          <w:rFonts w:ascii="Garamond" w:hAnsi="Garamond" w:cs="Garamond"/>
          <w:color w:val="000000"/>
          <w:sz w:val="24"/>
          <w:szCs w:val="24"/>
          <w:shd w:val="clear" w:color="auto" w:fill="FFFFFF"/>
        </w:rPr>
        <w:t>COUTO, J.</w:t>
      </w:r>
      <w:r>
        <w:rPr>
          <w:rFonts w:ascii="Garamond" w:hAnsi="Garamond" w:cs="Garamond"/>
          <w:b/>
          <w:bCs/>
          <w:color w:val="000000"/>
          <w:sz w:val="24"/>
          <w:szCs w:val="24"/>
          <w:shd w:val="clear" w:color="auto" w:fill="FFFFFF"/>
        </w:rPr>
        <w:t> A construção do Brasil</w:t>
      </w:r>
      <w:r>
        <w:rPr>
          <w:rFonts w:ascii="Garamond" w:hAnsi="Garamond" w:cs="Garamond"/>
          <w:bCs/>
          <w:color w:val="000000"/>
          <w:sz w:val="24"/>
          <w:szCs w:val="24"/>
          <w:shd w:val="clear" w:color="auto" w:fill="FFFFFF"/>
        </w:rPr>
        <w:t>:</w:t>
      </w:r>
      <w:r>
        <w:rPr>
          <w:rFonts w:ascii="Garamond" w:hAnsi="Garamond" w:cs="Garamond"/>
          <w:color w:val="000000"/>
          <w:sz w:val="24"/>
          <w:szCs w:val="24"/>
          <w:shd w:val="clear" w:color="auto" w:fill="FFFFFF"/>
        </w:rPr>
        <w:t> amerindios, portugueses e africanos do início do povoamento a finais de quinhentos. 3. ed. Rio de Janeiro: Forense, 2011.</w:t>
      </w:r>
    </w:p>
    <w:p w14:paraId="70F2EA85" w14:textId="77777777" w:rsidR="006D2C8A" w:rsidRDefault="006D2C8A">
      <w:pPr>
        <w:spacing w:line="240" w:lineRule="auto"/>
        <w:rPr>
          <w:rFonts w:ascii="Garamond" w:hAnsi="Garamond" w:cs="Garamond"/>
          <w:color w:val="000000"/>
          <w:sz w:val="24"/>
          <w:szCs w:val="24"/>
          <w:shd w:val="clear" w:color="auto" w:fill="FFFFFF"/>
        </w:rPr>
      </w:pPr>
    </w:p>
    <w:p w14:paraId="321BEBA6" w14:textId="77777777" w:rsidR="006D2C8A" w:rsidRDefault="00967A90">
      <w:pPr>
        <w:spacing w:line="240" w:lineRule="auto"/>
        <w:rPr>
          <w:rFonts w:ascii="Garamond" w:hAnsi="Garamond"/>
        </w:rPr>
      </w:pPr>
      <w:r>
        <w:rPr>
          <w:rFonts w:ascii="Garamond" w:hAnsi="Garamond" w:cs="Garamond"/>
          <w:color w:val="000000"/>
          <w:sz w:val="24"/>
          <w:szCs w:val="24"/>
        </w:rPr>
        <w:t>FRANÇA, J. L.; VASCONCELLOS, A. C</w:t>
      </w:r>
      <w:r>
        <w:rPr>
          <w:rFonts w:ascii="Garamond" w:hAnsi="Garamond" w:cs="Garamond"/>
          <w:b/>
          <w:color w:val="000000"/>
          <w:sz w:val="24"/>
          <w:szCs w:val="24"/>
        </w:rPr>
        <w:t>. Manual para normalização de publicações técnico-científicas</w:t>
      </w:r>
      <w:r>
        <w:rPr>
          <w:rFonts w:ascii="Garamond" w:hAnsi="Garamond" w:cs="Garamond"/>
          <w:color w:val="000000"/>
          <w:sz w:val="24"/>
          <w:szCs w:val="24"/>
        </w:rPr>
        <w:t>. 9. ed. Belo Horizonte: UFMG, 2014. 258 p.</w:t>
      </w:r>
    </w:p>
    <w:p w14:paraId="742C188B" w14:textId="77777777" w:rsidR="006D2C8A" w:rsidRDefault="006D2C8A">
      <w:pPr>
        <w:spacing w:line="240" w:lineRule="auto"/>
        <w:rPr>
          <w:rFonts w:ascii="Garamond" w:hAnsi="Garamond" w:cs="Garamond"/>
          <w:color w:val="000000"/>
          <w:sz w:val="24"/>
          <w:szCs w:val="24"/>
        </w:rPr>
      </w:pPr>
    </w:p>
    <w:p w14:paraId="5AB67326" w14:textId="77777777" w:rsidR="006D2C8A" w:rsidRDefault="006D2C8A">
      <w:pPr>
        <w:spacing w:line="240" w:lineRule="auto"/>
        <w:rPr>
          <w:rFonts w:ascii="Garamond" w:hAnsi="Garamond" w:cs="Garamond"/>
          <w:color w:val="000000"/>
          <w:sz w:val="24"/>
          <w:szCs w:val="24"/>
        </w:rPr>
      </w:pPr>
    </w:p>
    <w:p w14:paraId="246C4CF3" w14:textId="77777777" w:rsidR="006D2C8A" w:rsidRDefault="00967A90">
      <w:pPr>
        <w:spacing w:line="240" w:lineRule="auto"/>
        <w:rPr>
          <w:rFonts w:ascii="Garamond" w:hAnsi="Garamond"/>
        </w:rPr>
      </w:pPr>
      <w:r>
        <w:rPr>
          <w:rFonts w:ascii="Garamond" w:hAnsi="Garamond" w:cs="Garamond"/>
          <w:sz w:val="24"/>
          <w:szCs w:val="24"/>
          <w:u w:val="single"/>
        </w:rPr>
        <w:t>Livro no todo em meio eletrônico</w:t>
      </w:r>
    </w:p>
    <w:p w14:paraId="69D0DF71" w14:textId="77777777" w:rsidR="006D2C8A" w:rsidRDefault="006D2C8A">
      <w:pPr>
        <w:spacing w:line="240" w:lineRule="auto"/>
        <w:rPr>
          <w:rFonts w:ascii="Garamond" w:hAnsi="Garamond" w:cs="Garamond"/>
          <w:sz w:val="24"/>
          <w:szCs w:val="24"/>
          <w:u w:val="single"/>
        </w:rPr>
      </w:pPr>
    </w:p>
    <w:p w14:paraId="0D18D1BD" w14:textId="77777777" w:rsidR="006D2C8A" w:rsidRDefault="00967A90">
      <w:pPr>
        <w:spacing w:line="240" w:lineRule="auto"/>
        <w:rPr>
          <w:rFonts w:ascii="Garamond" w:hAnsi="Garamond"/>
        </w:rPr>
      </w:pPr>
      <w:r>
        <w:rPr>
          <w:rFonts w:ascii="Garamond" w:hAnsi="Garamond" w:cs="Garamond"/>
          <w:sz w:val="24"/>
          <w:szCs w:val="24"/>
        </w:rPr>
        <w:t xml:space="preserve">LUCHESA, C. J.; CHAVES NETO, A. </w:t>
      </w:r>
      <w:r>
        <w:rPr>
          <w:rFonts w:ascii="Garamond" w:hAnsi="Garamond" w:cs="Garamond"/>
          <w:b/>
          <w:sz w:val="24"/>
          <w:szCs w:val="24"/>
        </w:rPr>
        <w:t>Cálculo do tamanho da amostra nas pesquisas em administração</w:t>
      </w:r>
      <w:r>
        <w:rPr>
          <w:rFonts w:ascii="Garamond" w:hAnsi="Garamond" w:cs="Garamond"/>
          <w:sz w:val="24"/>
          <w:szCs w:val="24"/>
        </w:rPr>
        <w:t>. Curitiba: UNICURITIBA, 2011. E-book</w:t>
      </w:r>
      <w:r>
        <w:rPr>
          <w:rFonts w:ascii="Garamond" w:hAnsi="Garamond" w:cs="Garamond"/>
          <w:i/>
          <w:sz w:val="24"/>
          <w:szCs w:val="24"/>
        </w:rPr>
        <w:t>.</w:t>
      </w:r>
      <w:r>
        <w:rPr>
          <w:rFonts w:ascii="Garamond" w:hAnsi="Garamond" w:cs="Garamond"/>
          <w:sz w:val="24"/>
          <w:szCs w:val="24"/>
        </w:rPr>
        <w:t xml:space="preserve"> Disponível em: http://www.unicuritiba.edu.br/images/calculo_do_tamanho_da_amostra_-_texto_final_para_impressapso1.pdf. Acesso em: 10 out. 2017.</w:t>
      </w:r>
    </w:p>
    <w:p w14:paraId="0C32F16B" w14:textId="77777777" w:rsidR="006D2C8A" w:rsidRDefault="006D2C8A">
      <w:pPr>
        <w:spacing w:line="240" w:lineRule="auto"/>
        <w:rPr>
          <w:rFonts w:ascii="Garamond" w:hAnsi="Garamond" w:cs="Garamond"/>
          <w:color w:val="000000"/>
          <w:sz w:val="24"/>
          <w:szCs w:val="24"/>
        </w:rPr>
      </w:pPr>
    </w:p>
    <w:p w14:paraId="19643A5D" w14:textId="77777777" w:rsidR="006D2C8A" w:rsidRPr="001752A5" w:rsidRDefault="00967A90">
      <w:pPr>
        <w:spacing w:line="240" w:lineRule="auto"/>
        <w:rPr>
          <w:rFonts w:ascii="Garamond" w:hAnsi="Garamond"/>
          <w:lang w:val="en-US"/>
        </w:rPr>
      </w:pPr>
      <w:r>
        <w:rPr>
          <w:rFonts w:ascii="Garamond" w:hAnsi="Garamond" w:cs="Garamond"/>
          <w:sz w:val="24"/>
          <w:szCs w:val="24"/>
        </w:rPr>
        <w:t xml:space="preserve">RODRIGUES, A. C. </w:t>
      </w:r>
      <w:r>
        <w:rPr>
          <w:rFonts w:ascii="Garamond" w:hAnsi="Garamond" w:cs="Garamond"/>
          <w:b/>
          <w:sz w:val="24"/>
          <w:szCs w:val="24"/>
        </w:rPr>
        <w:t>Anatomia vegetal</w:t>
      </w:r>
      <w:r>
        <w:rPr>
          <w:rFonts w:ascii="Garamond" w:hAnsi="Garamond" w:cs="Garamond"/>
          <w:sz w:val="24"/>
          <w:szCs w:val="24"/>
        </w:rPr>
        <w:t xml:space="preserve">. </w:t>
      </w:r>
      <w:r>
        <w:rPr>
          <w:rFonts w:ascii="Garamond" w:hAnsi="Garamond" w:cs="Garamond"/>
          <w:sz w:val="24"/>
          <w:szCs w:val="24"/>
          <w:lang w:val="en-US"/>
        </w:rPr>
        <w:t>Florianópolis: UFSC/EAD, 2010. 1 CD-ROM.</w:t>
      </w:r>
    </w:p>
    <w:p w14:paraId="351FC6DF" w14:textId="77777777" w:rsidR="006D2C8A" w:rsidRDefault="006D2C8A">
      <w:pPr>
        <w:spacing w:line="240" w:lineRule="auto"/>
        <w:rPr>
          <w:rFonts w:ascii="Garamond" w:hAnsi="Garamond" w:cs="Garamond"/>
          <w:sz w:val="24"/>
          <w:szCs w:val="24"/>
          <w:u w:val="single"/>
          <w:lang w:val="en-US"/>
        </w:rPr>
      </w:pPr>
    </w:p>
    <w:p w14:paraId="1F1D1E9F" w14:textId="77777777" w:rsidR="006D2C8A" w:rsidRDefault="006D2C8A">
      <w:pPr>
        <w:spacing w:line="240" w:lineRule="auto"/>
        <w:rPr>
          <w:rFonts w:ascii="Garamond" w:hAnsi="Garamond" w:cs="Garamond"/>
          <w:sz w:val="24"/>
          <w:szCs w:val="24"/>
          <w:u w:val="single"/>
          <w:lang w:val="en-US"/>
        </w:rPr>
      </w:pPr>
    </w:p>
    <w:p w14:paraId="3B2C89C9" w14:textId="77777777" w:rsidR="006D2C8A" w:rsidRDefault="00967A90">
      <w:pPr>
        <w:spacing w:line="240" w:lineRule="auto"/>
        <w:rPr>
          <w:rFonts w:ascii="Garamond" w:hAnsi="Garamond"/>
        </w:rPr>
      </w:pPr>
      <w:r>
        <w:rPr>
          <w:rFonts w:ascii="Garamond" w:hAnsi="Garamond" w:cs="Garamond"/>
          <w:sz w:val="24"/>
          <w:szCs w:val="24"/>
          <w:u w:val="single"/>
        </w:rPr>
        <w:t>Parte de monografia ou capítulo de livros</w:t>
      </w:r>
    </w:p>
    <w:p w14:paraId="36AEBD8F" w14:textId="77777777" w:rsidR="006D2C8A" w:rsidRDefault="006D2C8A">
      <w:pPr>
        <w:spacing w:line="240" w:lineRule="auto"/>
        <w:rPr>
          <w:rFonts w:ascii="Garamond" w:hAnsi="Garamond" w:cs="Garamond"/>
          <w:sz w:val="24"/>
          <w:szCs w:val="24"/>
          <w:u w:val="single"/>
        </w:rPr>
      </w:pPr>
    </w:p>
    <w:p w14:paraId="68AAF31C" w14:textId="77777777" w:rsidR="006D2C8A" w:rsidRDefault="00967A90">
      <w:pPr>
        <w:spacing w:line="240" w:lineRule="auto"/>
        <w:rPr>
          <w:rFonts w:ascii="Garamond" w:hAnsi="Garamond"/>
        </w:rPr>
      </w:pPr>
      <w:r>
        <w:rPr>
          <w:rFonts w:ascii="Garamond" w:hAnsi="Garamond" w:cs="Garamond"/>
          <w:color w:val="000000"/>
          <w:sz w:val="24"/>
          <w:szCs w:val="24"/>
        </w:rPr>
        <w:t>SOBRENOME, Nome do(s) autor(es) da parte. Título da parte:</w:t>
      </w:r>
      <w:r>
        <w:rPr>
          <w:rFonts w:ascii="Garamond" w:hAnsi="Garamond" w:cs="Garamond"/>
          <w:b/>
          <w:color w:val="000000"/>
          <w:sz w:val="24"/>
          <w:szCs w:val="24"/>
        </w:rPr>
        <w:t xml:space="preserve"> </w:t>
      </w:r>
      <w:r>
        <w:rPr>
          <w:rFonts w:ascii="Garamond" w:hAnsi="Garamond" w:cs="Garamond"/>
          <w:color w:val="000000"/>
          <w:sz w:val="24"/>
          <w:szCs w:val="24"/>
        </w:rPr>
        <w:t xml:space="preserve">subtítulo se houver. </w:t>
      </w:r>
      <w:r>
        <w:rPr>
          <w:rFonts w:ascii="Garamond" w:hAnsi="Garamond" w:cs="Garamond"/>
          <w:i/>
          <w:color w:val="000000"/>
          <w:sz w:val="24"/>
          <w:szCs w:val="24"/>
        </w:rPr>
        <w:t>In:</w:t>
      </w:r>
      <w:r>
        <w:rPr>
          <w:rFonts w:ascii="Garamond" w:hAnsi="Garamond" w:cs="Garamond"/>
          <w:color w:val="000000"/>
          <w:sz w:val="24"/>
          <w:szCs w:val="24"/>
        </w:rPr>
        <w:t xml:space="preserve"> SOBRENOME, Nome do responsável pela obra (org., coord., ed.). </w:t>
      </w:r>
      <w:r>
        <w:rPr>
          <w:rFonts w:ascii="Garamond" w:hAnsi="Garamond" w:cs="Garamond"/>
          <w:b/>
          <w:color w:val="000000"/>
          <w:sz w:val="24"/>
          <w:szCs w:val="24"/>
        </w:rPr>
        <w:t>Título do livro em negrito</w:t>
      </w:r>
      <w:r>
        <w:rPr>
          <w:rFonts w:ascii="Garamond" w:hAnsi="Garamond" w:cs="Garamond"/>
          <w:color w:val="000000"/>
          <w:sz w:val="24"/>
          <w:szCs w:val="24"/>
        </w:rPr>
        <w:t>:</w:t>
      </w:r>
      <w:r>
        <w:rPr>
          <w:rFonts w:ascii="Garamond" w:hAnsi="Garamond" w:cs="Garamond"/>
          <w:b/>
          <w:color w:val="000000"/>
          <w:sz w:val="24"/>
          <w:szCs w:val="24"/>
        </w:rPr>
        <w:t xml:space="preserve"> </w:t>
      </w:r>
      <w:r>
        <w:rPr>
          <w:rFonts w:ascii="Garamond" w:hAnsi="Garamond" w:cs="Garamond"/>
          <w:color w:val="000000"/>
          <w:sz w:val="24"/>
          <w:szCs w:val="24"/>
        </w:rPr>
        <w:t>subtítulo sem negrito. Edição se houver. Local: Editora, data. Volume, capítulo, páginas inicial-final da parte.</w:t>
      </w:r>
    </w:p>
    <w:p w14:paraId="013D630D" w14:textId="77777777" w:rsidR="006D2C8A" w:rsidRDefault="006D2C8A">
      <w:pPr>
        <w:spacing w:line="240" w:lineRule="auto"/>
        <w:rPr>
          <w:rFonts w:ascii="Garamond" w:hAnsi="Garamond" w:cs="Garamond"/>
          <w:color w:val="000000"/>
          <w:sz w:val="24"/>
          <w:szCs w:val="24"/>
        </w:rPr>
      </w:pPr>
    </w:p>
    <w:p w14:paraId="2B0D9016" w14:textId="77777777" w:rsidR="006D2C8A" w:rsidRDefault="00967A90">
      <w:pPr>
        <w:spacing w:line="240" w:lineRule="auto"/>
        <w:rPr>
          <w:rFonts w:ascii="Garamond" w:hAnsi="Garamond"/>
        </w:rPr>
      </w:pPr>
      <w:r>
        <w:rPr>
          <w:rFonts w:ascii="Garamond" w:hAnsi="Garamond" w:cs="Garamond"/>
          <w:sz w:val="24"/>
          <w:szCs w:val="24"/>
        </w:rPr>
        <w:t xml:space="preserve">BAPTISTA, Tatiana Wargas de Faria; REZENDE, M. A ideia de ciclo na análise de políticas públicas. </w:t>
      </w:r>
      <w:r>
        <w:rPr>
          <w:rFonts w:ascii="Garamond" w:hAnsi="Garamond" w:cs="Garamond"/>
          <w:i/>
          <w:sz w:val="24"/>
          <w:szCs w:val="24"/>
        </w:rPr>
        <w:t>In</w:t>
      </w:r>
      <w:r>
        <w:rPr>
          <w:rFonts w:ascii="Garamond" w:hAnsi="Garamond" w:cs="Garamond"/>
          <w:sz w:val="24"/>
          <w:szCs w:val="24"/>
        </w:rPr>
        <w:t xml:space="preserve">: MATTOS, Rubem Araújo de; BAPTISTA, Tatiana Wargas de Faria (org.). </w:t>
      </w:r>
      <w:r>
        <w:rPr>
          <w:rFonts w:ascii="Garamond" w:hAnsi="Garamond" w:cs="Garamond"/>
          <w:b/>
          <w:sz w:val="24"/>
          <w:szCs w:val="24"/>
        </w:rPr>
        <w:t>Caminhos para análise das políticas de saúde</w:t>
      </w:r>
      <w:r>
        <w:rPr>
          <w:rFonts w:ascii="Garamond" w:hAnsi="Garamond" w:cs="Garamond"/>
          <w:sz w:val="24"/>
          <w:szCs w:val="24"/>
        </w:rPr>
        <w:t>. Rio de Janeiro: CCAPS, 2011. p. 138-172.</w:t>
      </w:r>
    </w:p>
    <w:p w14:paraId="425D75D5" w14:textId="77777777" w:rsidR="006D2C8A" w:rsidRDefault="006D2C8A">
      <w:pPr>
        <w:spacing w:line="240" w:lineRule="auto"/>
        <w:rPr>
          <w:rFonts w:ascii="Garamond" w:hAnsi="Garamond" w:cs="Garamond"/>
          <w:color w:val="000000"/>
          <w:sz w:val="24"/>
          <w:szCs w:val="24"/>
        </w:rPr>
      </w:pPr>
    </w:p>
    <w:p w14:paraId="167E498E" w14:textId="77777777" w:rsidR="006D2C8A" w:rsidRDefault="00967A90">
      <w:pPr>
        <w:spacing w:line="240" w:lineRule="auto"/>
        <w:rPr>
          <w:rFonts w:ascii="Garamond" w:hAnsi="Garamond"/>
        </w:rPr>
      </w:pPr>
      <w:r>
        <w:rPr>
          <w:rFonts w:ascii="Garamond" w:hAnsi="Garamond" w:cs="Garamond"/>
          <w:sz w:val="24"/>
          <w:szCs w:val="24"/>
        </w:rPr>
        <w:t xml:space="preserve">STAHL, M. M. A formação de professores para o uso das novas tecnologias de comunicação e informação. </w:t>
      </w:r>
      <w:r>
        <w:rPr>
          <w:rFonts w:ascii="Garamond" w:hAnsi="Garamond" w:cs="Garamond"/>
          <w:i/>
          <w:sz w:val="24"/>
          <w:szCs w:val="24"/>
        </w:rPr>
        <w:t>In</w:t>
      </w:r>
      <w:r>
        <w:rPr>
          <w:rFonts w:ascii="Garamond" w:hAnsi="Garamond" w:cs="Garamond"/>
          <w:sz w:val="24"/>
          <w:szCs w:val="24"/>
        </w:rPr>
        <w:t xml:space="preserve">: CANDAU, Vera Maria (org.). </w:t>
      </w:r>
      <w:r>
        <w:rPr>
          <w:rFonts w:ascii="Garamond" w:hAnsi="Garamond" w:cs="Garamond"/>
          <w:b/>
          <w:sz w:val="24"/>
          <w:szCs w:val="24"/>
        </w:rPr>
        <w:t>Magistério</w:t>
      </w:r>
      <w:r>
        <w:rPr>
          <w:rFonts w:ascii="Garamond" w:hAnsi="Garamond" w:cs="Garamond"/>
          <w:sz w:val="24"/>
          <w:szCs w:val="24"/>
        </w:rPr>
        <w:t xml:space="preserve">: construção cotidiana. 6. ed. Petrópolis: Vozes, 2008. p. 292-317. </w:t>
      </w:r>
    </w:p>
    <w:p w14:paraId="05D88E3A" w14:textId="77777777" w:rsidR="00757CD6" w:rsidRPr="00757CD6" w:rsidRDefault="00757CD6">
      <w:pPr>
        <w:spacing w:line="240" w:lineRule="auto"/>
        <w:rPr>
          <w:rFonts w:ascii="Garamond" w:hAnsi="Garamond"/>
        </w:rPr>
      </w:pPr>
    </w:p>
    <w:p w14:paraId="5FD4FF0A" w14:textId="77777777" w:rsidR="006D2C8A" w:rsidRDefault="006D2C8A">
      <w:pPr>
        <w:spacing w:line="240" w:lineRule="auto"/>
        <w:rPr>
          <w:rFonts w:ascii="Garamond" w:hAnsi="Garamond" w:cs="Garamond"/>
          <w:sz w:val="24"/>
          <w:szCs w:val="24"/>
        </w:rPr>
      </w:pPr>
    </w:p>
    <w:p w14:paraId="094916C6" w14:textId="77777777" w:rsidR="006D2C8A" w:rsidRDefault="00967A90">
      <w:pPr>
        <w:spacing w:line="240" w:lineRule="auto"/>
        <w:rPr>
          <w:rFonts w:ascii="Garamond" w:hAnsi="Garamond" w:cs="Garamond"/>
          <w:sz w:val="24"/>
          <w:szCs w:val="24"/>
          <w:u w:val="single"/>
        </w:rPr>
      </w:pPr>
      <w:r>
        <w:rPr>
          <w:rFonts w:ascii="Garamond" w:hAnsi="Garamond" w:cs="Garamond"/>
          <w:sz w:val="24"/>
          <w:szCs w:val="24"/>
          <w:u w:val="single"/>
        </w:rPr>
        <w:t>Parte de monografia em meio eletrônico</w:t>
      </w:r>
    </w:p>
    <w:p w14:paraId="53FB723C" w14:textId="77777777" w:rsidR="006D2C8A" w:rsidRDefault="006D2C8A">
      <w:pPr>
        <w:spacing w:line="240" w:lineRule="auto"/>
        <w:rPr>
          <w:rFonts w:ascii="Garamond" w:hAnsi="Garamond"/>
        </w:rPr>
      </w:pPr>
    </w:p>
    <w:p w14:paraId="705A4C7F" w14:textId="77777777" w:rsidR="006D2C8A" w:rsidRDefault="00967A90">
      <w:pPr>
        <w:spacing w:line="240" w:lineRule="auto"/>
        <w:rPr>
          <w:rFonts w:ascii="Garamond" w:hAnsi="Garamond"/>
        </w:rPr>
      </w:pPr>
      <w:r>
        <w:rPr>
          <w:rFonts w:ascii="Garamond" w:hAnsi="Garamond" w:cs="Garamond"/>
          <w:sz w:val="24"/>
          <w:szCs w:val="24"/>
        </w:rPr>
        <w:t xml:space="preserve">CARLAN, Cláudio Umpierre. Septímio severo: um africano no comando de Roma. </w:t>
      </w:r>
      <w:r>
        <w:rPr>
          <w:rFonts w:ascii="Garamond" w:hAnsi="Garamond" w:cs="Garamond"/>
          <w:i/>
          <w:sz w:val="24"/>
          <w:szCs w:val="24"/>
        </w:rPr>
        <w:t>In</w:t>
      </w:r>
      <w:r>
        <w:rPr>
          <w:rFonts w:ascii="Garamond" w:hAnsi="Garamond" w:cs="Garamond"/>
          <w:sz w:val="24"/>
          <w:szCs w:val="24"/>
        </w:rPr>
        <w:t xml:space="preserve">: CARLAN, Claudio Umpierre; FEITOSA, Lourdes Conde; FUNARI, Pedro Paulo Abreu (org.). </w:t>
      </w:r>
      <w:r>
        <w:rPr>
          <w:rFonts w:ascii="Garamond" w:hAnsi="Garamond" w:cs="Garamond"/>
          <w:b/>
          <w:sz w:val="24"/>
          <w:szCs w:val="24"/>
        </w:rPr>
        <w:t>As veias negras do Brasil</w:t>
      </w:r>
      <w:r>
        <w:rPr>
          <w:rFonts w:ascii="Garamond" w:hAnsi="Garamond" w:cs="Garamond"/>
          <w:sz w:val="24"/>
          <w:szCs w:val="24"/>
        </w:rPr>
        <w:t>: conexões brasileiras com a África. Alfenas: UNIFAL-MG, 2018. p. 83-91. Disponível em: https://www.unifal-mg.edu.br/bibliotecas/system/files/imce/Livro%20Carlan%20capa.pdf. Acesso em: 15 jan. 2019.</w:t>
      </w:r>
    </w:p>
    <w:p w14:paraId="5335A922" w14:textId="77777777" w:rsidR="006D2C8A" w:rsidRDefault="006D2C8A">
      <w:pPr>
        <w:spacing w:line="240" w:lineRule="auto"/>
        <w:rPr>
          <w:rFonts w:ascii="Garamond" w:hAnsi="Garamond" w:cs="Garamond"/>
          <w:sz w:val="24"/>
          <w:szCs w:val="24"/>
        </w:rPr>
      </w:pPr>
    </w:p>
    <w:p w14:paraId="4CA66713" w14:textId="77777777" w:rsidR="006D2C8A" w:rsidRDefault="00967A90">
      <w:pPr>
        <w:spacing w:line="240" w:lineRule="auto"/>
        <w:rPr>
          <w:rFonts w:ascii="Garamond" w:hAnsi="Garamond"/>
        </w:rPr>
      </w:pPr>
      <w:r>
        <w:rPr>
          <w:rFonts w:ascii="Garamond" w:hAnsi="Garamond" w:cs="Garamond"/>
          <w:sz w:val="24"/>
          <w:szCs w:val="24"/>
        </w:rPr>
        <w:t xml:space="preserve">LIMA, Clauciene Aparecida </w:t>
      </w:r>
      <w:r>
        <w:rPr>
          <w:rFonts w:ascii="Garamond" w:hAnsi="Garamond" w:cs="Garamond"/>
          <w:i/>
          <w:sz w:val="24"/>
          <w:szCs w:val="24"/>
        </w:rPr>
        <w:t>et al</w:t>
      </w:r>
      <w:r>
        <w:rPr>
          <w:rFonts w:ascii="Garamond" w:hAnsi="Garamond" w:cs="Garamond"/>
          <w:sz w:val="24"/>
          <w:szCs w:val="24"/>
        </w:rPr>
        <w:t xml:space="preserve">. Avaliação de mídias digitais para o ensino de Bioquímica. </w:t>
      </w:r>
      <w:r>
        <w:rPr>
          <w:rFonts w:ascii="Garamond" w:hAnsi="Garamond" w:cs="Garamond"/>
          <w:i/>
          <w:sz w:val="24"/>
          <w:szCs w:val="24"/>
        </w:rPr>
        <w:t>In</w:t>
      </w:r>
      <w:r>
        <w:rPr>
          <w:rFonts w:ascii="Garamond" w:hAnsi="Garamond" w:cs="Garamond"/>
          <w:sz w:val="24"/>
          <w:szCs w:val="24"/>
        </w:rPr>
        <w:t xml:space="preserve">: HORNINK, Gabriel Gerber (org.). </w:t>
      </w:r>
      <w:r>
        <w:rPr>
          <w:rFonts w:ascii="Garamond" w:hAnsi="Garamond" w:cs="Garamond"/>
          <w:b/>
          <w:sz w:val="24"/>
          <w:szCs w:val="24"/>
        </w:rPr>
        <w:t>Tecnologias digitais mediando o ensino-aprendizagem de Ciência</w:t>
      </w:r>
      <w:r>
        <w:rPr>
          <w:rFonts w:ascii="Garamond" w:hAnsi="Garamond" w:cs="Garamond"/>
          <w:sz w:val="24"/>
          <w:szCs w:val="24"/>
        </w:rPr>
        <w:t xml:space="preserve">. 1. ed. Alfenas: UNIFAL-MG, 2018. cap. 1. Disponível em: https://www.unifal-mg.edu.br/bibliotecas/system/files/imce/TICs_2018_1.pdf. Acesso em: 16 jan. 2019. </w:t>
      </w:r>
    </w:p>
    <w:p w14:paraId="26CD290F" w14:textId="77777777" w:rsidR="006D2C8A" w:rsidRDefault="006D2C8A">
      <w:pPr>
        <w:spacing w:line="240" w:lineRule="auto"/>
        <w:rPr>
          <w:rFonts w:ascii="Garamond" w:hAnsi="Garamond" w:cs="Garamond"/>
          <w:sz w:val="24"/>
          <w:szCs w:val="24"/>
        </w:rPr>
      </w:pPr>
    </w:p>
    <w:p w14:paraId="27ACE02B" w14:textId="77777777" w:rsidR="006D2C8A" w:rsidRDefault="006D2C8A">
      <w:pPr>
        <w:spacing w:line="240" w:lineRule="auto"/>
        <w:rPr>
          <w:rFonts w:ascii="Garamond" w:hAnsi="Garamond" w:cs="Garamond"/>
          <w:sz w:val="24"/>
          <w:szCs w:val="24"/>
          <w:u w:val="single"/>
        </w:rPr>
      </w:pPr>
    </w:p>
    <w:p w14:paraId="2E20A28C" w14:textId="77777777" w:rsidR="006D2C8A" w:rsidRDefault="00967A90">
      <w:pPr>
        <w:spacing w:line="240" w:lineRule="auto"/>
        <w:rPr>
          <w:rFonts w:ascii="Garamond" w:hAnsi="Garamond"/>
        </w:rPr>
      </w:pPr>
      <w:r>
        <w:rPr>
          <w:rFonts w:ascii="Garamond" w:hAnsi="Garamond" w:cs="Garamond"/>
          <w:sz w:val="24"/>
          <w:szCs w:val="24"/>
          <w:u w:val="single"/>
        </w:rPr>
        <w:t>Publicação periódica – fascículo</w:t>
      </w:r>
    </w:p>
    <w:p w14:paraId="35088EEE" w14:textId="77777777" w:rsidR="006D2C8A" w:rsidRDefault="006D2C8A">
      <w:pPr>
        <w:spacing w:line="240" w:lineRule="auto"/>
        <w:rPr>
          <w:rFonts w:ascii="Garamond" w:hAnsi="Garamond" w:cs="Garamond"/>
          <w:sz w:val="24"/>
          <w:szCs w:val="24"/>
          <w:u w:val="single"/>
        </w:rPr>
      </w:pPr>
    </w:p>
    <w:p w14:paraId="24601189" w14:textId="77777777" w:rsidR="006D2C8A" w:rsidRDefault="00967A90">
      <w:pPr>
        <w:spacing w:line="240" w:lineRule="auto"/>
        <w:rPr>
          <w:rFonts w:ascii="Garamond" w:hAnsi="Garamond"/>
        </w:rPr>
      </w:pPr>
      <w:r>
        <w:rPr>
          <w:rFonts w:ascii="Garamond" w:hAnsi="Garamond" w:cs="Garamond"/>
          <w:sz w:val="24"/>
          <w:szCs w:val="24"/>
        </w:rPr>
        <w:t>TÍTULO: subtítulo (se houver). Local de publicação: editora, numeração do ano e/ou volume, numeração do fascículo, informações de períodos e datas de sua publicação. Quando necessário, acrescentam-se elementos complementares à referência para melhor identificar o documento.</w:t>
      </w:r>
    </w:p>
    <w:p w14:paraId="148D7CC7" w14:textId="77777777" w:rsidR="006D2C8A" w:rsidRDefault="006D2C8A">
      <w:pPr>
        <w:spacing w:line="240" w:lineRule="auto"/>
        <w:rPr>
          <w:rFonts w:ascii="Garamond" w:hAnsi="Garamond" w:cs="Garamond"/>
          <w:sz w:val="24"/>
          <w:szCs w:val="24"/>
          <w:u w:val="single"/>
        </w:rPr>
      </w:pPr>
    </w:p>
    <w:p w14:paraId="12F8A720" w14:textId="77777777" w:rsidR="006D2C8A" w:rsidRDefault="00967A90">
      <w:pPr>
        <w:spacing w:line="240" w:lineRule="auto"/>
        <w:rPr>
          <w:rFonts w:ascii="Garamond" w:hAnsi="Garamond"/>
        </w:rPr>
      </w:pPr>
      <w:r>
        <w:rPr>
          <w:rFonts w:ascii="Garamond" w:hAnsi="Garamond" w:cs="Garamond"/>
          <w:sz w:val="24"/>
          <w:szCs w:val="24"/>
        </w:rPr>
        <w:t xml:space="preserve">REVISTA BRASILEIRA DE DIREIRO PÚBLICO: RBDP. Belo Horizonte: Fórum, v. 16, n. 62, jul./set. 2018. </w:t>
      </w:r>
    </w:p>
    <w:p w14:paraId="68303F61" w14:textId="77777777" w:rsidR="006D2C8A" w:rsidRDefault="006D2C8A">
      <w:pPr>
        <w:spacing w:line="240" w:lineRule="auto"/>
        <w:rPr>
          <w:rFonts w:ascii="Garamond" w:hAnsi="Garamond" w:cs="Garamond"/>
          <w:sz w:val="24"/>
          <w:szCs w:val="24"/>
        </w:rPr>
      </w:pPr>
    </w:p>
    <w:p w14:paraId="1DFC5464" w14:textId="77777777" w:rsidR="006D2C8A" w:rsidRDefault="006D2C8A">
      <w:pPr>
        <w:spacing w:line="240" w:lineRule="auto"/>
        <w:rPr>
          <w:rFonts w:ascii="Garamond" w:hAnsi="Garamond" w:cs="Garamond"/>
          <w:sz w:val="24"/>
          <w:szCs w:val="24"/>
        </w:rPr>
      </w:pPr>
    </w:p>
    <w:p w14:paraId="743E463C" w14:textId="77777777" w:rsidR="006D2C8A" w:rsidRDefault="00967A90">
      <w:pPr>
        <w:spacing w:line="240" w:lineRule="auto"/>
        <w:rPr>
          <w:rFonts w:ascii="Garamond" w:hAnsi="Garamond"/>
        </w:rPr>
      </w:pPr>
      <w:r>
        <w:rPr>
          <w:rFonts w:ascii="Garamond" w:hAnsi="Garamond" w:cs="Garamond"/>
          <w:sz w:val="24"/>
          <w:szCs w:val="24"/>
          <w:u w:val="single"/>
        </w:rPr>
        <w:t>Publicação periódica – fascículo em meio eletrônico</w:t>
      </w:r>
    </w:p>
    <w:p w14:paraId="141957B2" w14:textId="77777777" w:rsidR="006D2C8A" w:rsidRDefault="006D2C8A">
      <w:pPr>
        <w:spacing w:line="240" w:lineRule="auto"/>
        <w:rPr>
          <w:rFonts w:ascii="Garamond" w:hAnsi="Garamond" w:cs="Garamond"/>
          <w:sz w:val="24"/>
          <w:szCs w:val="24"/>
          <w:u w:val="single"/>
        </w:rPr>
      </w:pPr>
    </w:p>
    <w:p w14:paraId="2B4610B9" w14:textId="77777777" w:rsidR="006D2C8A" w:rsidRDefault="00967A90">
      <w:pPr>
        <w:spacing w:line="240" w:lineRule="auto"/>
        <w:rPr>
          <w:rFonts w:ascii="Garamond" w:hAnsi="Garamond"/>
        </w:rPr>
      </w:pPr>
      <w:r>
        <w:rPr>
          <w:rStyle w:val="Forte"/>
          <w:rFonts w:ascii="Garamond" w:hAnsi="Garamond" w:cs="Garamond"/>
          <w:b w:val="0"/>
          <w:color w:val="000000"/>
          <w:sz w:val="24"/>
          <w:szCs w:val="24"/>
          <w:shd w:val="clear" w:color="auto" w:fill="FFFFFF"/>
        </w:rPr>
        <w:t xml:space="preserve">REVISTA JURÍDICA DA PRESIDÊNCIA. Brasília, DF: </w:t>
      </w:r>
      <w:r>
        <w:rPr>
          <w:rFonts w:ascii="Garamond" w:hAnsi="Garamond" w:cs="Garamond"/>
          <w:sz w:val="24"/>
          <w:szCs w:val="24"/>
          <w:shd w:val="clear" w:color="auto" w:fill="FFFFFF"/>
        </w:rPr>
        <w:t>Centro de Estudo Jurídicos da Presidência</w:t>
      </w:r>
      <w:r>
        <w:rPr>
          <w:rStyle w:val="Forte"/>
          <w:rFonts w:ascii="Garamond" w:hAnsi="Garamond" w:cs="Garamond"/>
          <w:b w:val="0"/>
          <w:color w:val="000000"/>
          <w:sz w:val="24"/>
          <w:szCs w:val="24"/>
          <w:shd w:val="clear" w:color="auto" w:fill="FFFFFF"/>
        </w:rPr>
        <w:t>, v. 20, n. 121, jun./set. 2018. Disponível em: https://revistajuridica.presidencia.gov.br/index.php/saj/issue/view/132/showToc. Acesso em: 18 jan. 2019.</w:t>
      </w:r>
    </w:p>
    <w:p w14:paraId="39FC4081" w14:textId="77777777" w:rsidR="006D2C8A" w:rsidRDefault="006D2C8A">
      <w:pPr>
        <w:spacing w:line="240" w:lineRule="auto"/>
        <w:rPr>
          <w:rFonts w:ascii="Garamond" w:hAnsi="Garamond" w:cs="Garamond"/>
          <w:sz w:val="24"/>
          <w:szCs w:val="24"/>
        </w:rPr>
      </w:pPr>
    </w:p>
    <w:p w14:paraId="1D4370A7" w14:textId="77777777" w:rsidR="006D2C8A" w:rsidRDefault="006D2C8A">
      <w:pPr>
        <w:spacing w:line="240" w:lineRule="auto"/>
        <w:rPr>
          <w:rFonts w:ascii="Garamond" w:hAnsi="Garamond" w:cs="Garamond"/>
          <w:sz w:val="24"/>
          <w:szCs w:val="24"/>
        </w:rPr>
      </w:pPr>
    </w:p>
    <w:p w14:paraId="3F457DB3" w14:textId="77777777" w:rsidR="006D2C8A" w:rsidRDefault="00967A90">
      <w:pPr>
        <w:spacing w:line="240" w:lineRule="auto"/>
        <w:rPr>
          <w:rFonts w:ascii="Garamond" w:hAnsi="Garamond"/>
        </w:rPr>
      </w:pPr>
      <w:r>
        <w:rPr>
          <w:rFonts w:ascii="Garamond" w:hAnsi="Garamond" w:cs="Garamond"/>
          <w:sz w:val="24"/>
          <w:szCs w:val="24"/>
          <w:u w:val="single"/>
        </w:rPr>
        <w:t>Artigo e/ou matéria de revista, boletim</w:t>
      </w:r>
    </w:p>
    <w:p w14:paraId="67F41D5B" w14:textId="77777777" w:rsidR="006D2C8A" w:rsidRDefault="006D2C8A">
      <w:pPr>
        <w:spacing w:line="240" w:lineRule="auto"/>
        <w:rPr>
          <w:rFonts w:ascii="Garamond" w:hAnsi="Garamond" w:cs="Garamond"/>
          <w:sz w:val="24"/>
          <w:szCs w:val="24"/>
          <w:u w:val="single"/>
        </w:rPr>
      </w:pPr>
    </w:p>
    <w:p w14:paraId="1B172A64" w14:textId="77777777" w:rsidR="006D2C8A" w:rsidRDefault="00967A90">
      <w:pPr>
        <w:spacing w:line="240" w:lineRule="auto"/>
        <w:rPr>
          <w:rFonts w:ascii="Garamond" w:hAnsi="Garamond"/>
        </w:rPr>
      </w:pPr>
      <w:r>
        <w:rPr>
          <w:rFonts w:ascii="Garamond" w:hAnsi="Garamond" w:cs="Garamond"/>
          <w:sz w:val="24"/>
          <w:szCs w:val="24"/>
        </w:rPr>
        <w:t xml:space="preserve">SOBRENOME, Nome do autor do artigo. Título do artigo ou da matéria: subtítulo (se houver). </w:t>
      </w:r>
      <w:r>
        <w:rPr>
          <w:rFonts w:ascii="Garamond" w:hAnsi="Garamond" w:cs="Garamond"/>
          <w:b/>
          <w:sz w:val="24"/>
          <w:szCs w:val="24"/>
        </w:rPr>
        <w:t>Título do periódico</w:t>
      </w:r>
      <w:r>
        <w:rPr>
          <w:rFonts w:ascii="Garamond" w:hAnsi="Garamond" w:cs="Garamond"/>
          <w:sz w:val="24"/>
          <w:szCs w:val="24"/>
        </w:rPr>
        <w:t>:</w:t>
      </w:r>
      <w:r>
        <w:rPr>
          <w:rFonts w:ascii="Garamond" w:hAnsi="Garamond" w:cs="Garamond"/>
          <w:b/>
          <w:sz w:val="24"/>
          <w:szCs w:val="24"/>
        </w:rPr>
        <w:t xml:space="preserve"> </w:t>
      </w:r>
      <w:r>
        <w:rPr>
          <w:rFonts w:ascii="Garamond" w:hAnsi="Garamond" w:cs="Garamond"/>
          <w:sz w:val="24"/>
          <w:szCs w:val="24"/>
        </w:rPr>
        <w:t>subtítulo (se houver), local de publicação, numeração do ano e/ou volume, número e/ou edição, tomo (se houver), páginas inicial e final do artigo e data ou período de publicação. Quando necessário, acrescentam-se elementos complementares à referência para melhor identificar o documento</w:t>
      </w:r>
    </w:p>
    <w:p w14:paraId="62C1FB3E" w14:textId="77777777" w:rsidR="006D2C8A" w:rsidRDefault="006D2C8A">
      <w:pPr>
        <w:spacing w:line="240" w:lineRule="auto"/>
        <w:rPr>
          <w:rFonts w:ascii="Garamond" w:hAnsi="Garamond" w:cs="Garamond"/>
          <w:sz w:val="24"/>
          <w:szCs w:val="24"/>
        </w:rPr>
      </w:pPr>
    </w:p>
    <w:p w14:paraId="46D06D36" w14:textId="77777777" w:rsidR="006D2C8A" w:rsidRDefault="00967A90">
      <w:pPr>
        <w:spacing w:line="240" w:lineRule="auto"/>
        <w:rPr>
          <w:rFonts w:ascii="Garamond" w:hAnsi="Garamond"/>
        </w:rPr>
      </w:pPr>
      <w:r>
        <w:rPr>
          <w:rFonts w:ascii="Garamond" w:hAnsi="Garamond" w:cs="Garamond"/>
          <w:sz w:val="24"/>
          <w:szCs w:val="24"/>
        </w:rPr>
        <w:t xml:space="preserve">BASTOS, Elísio Augusto Velloso; SOARES, João Gabriel Conceição. Controle de constitucionalidade híbrido: reconhecimento da complexidade das experiências latino-americanas. </w:t>
      </w:r>
      <w:r>
        <w:rPr>
          <w:rFonts w:ascii="Garamond" w:hAnsi="Garamond" w:cs="Garamond"/>
          <w:b/>
          <w:sz w:val="24"/>
          <w:szCs w:val="24"/>
        </w:rPr>
        <w:t>Revista Brasileira de Direito Público</w:t>
      </w:r>
      <w:r>
        <w:rPr>
          <w:rFonts w:ascii="Garamond" w:hAnsi="Garamond" w:cs="Garamond"/>
          <w:sz w:val="24"/>
          <w:szCs w:val="24"/>
        </w:rPr>
        <w:t>: RBDP, v. 16, n. 62, p. 73-109, jul./set. 2018.</w:t>
      </w:r>
    </w:p>
    <w:p w14:paraId="44FA9BD7" w14:textId="77777777" w:rsidR="006D2C8A" w:rsidRDefault="006D2C8A">
      <w:pPr>
        <w:spacing w:line="240" w:lineRule="auto"/>
        <w:rPr>
          <w:rFonts w:ascii="Garamond" w:hAnsi="Garamond" w:cs="Garamond"/>
          <w:sz w:val="24"/>
          <w:szCs w:val="24"/>
        </w:rPr>
      </w:pPr>
    </w:p>
    <w:p w14:paraId="5D395E2C" w14:textId="77777777" w:rsidR="006D2C8A" w:rsidRDefault="00967A90">
      <w:pPr>
        <w:spacing w:line="240" w:lineRule="auto"/>
        <w:rPr>
          <w:rFonts w:ascii="Garamond" w:hAnsi="Garamond"/>
        </w:rPr>
      </w:pPr>
      <w:r>
        <w:rPr>
          <w:rFonts w:ascii="Garamond" w:hAnsi="Garamond" w:cs="Garamond"/>
          <w:sz w:val="24"/>
          <w:szCs w:val="24"/>
        </w:rPr>
        <w:t xml:space="preserve">PEREIRA, S. T. P. </w:t>
      </w:r>
      <w:r>
        <w:rPr>
          <w:rFonts w:ascii="Garamond" w:hAnsi="Garamond" w:cs="Garamond"/>
          <w:i/>
          <w:sz w:val="24"/>
          <w:szCs w:val="24"/>
        </w:rPr>
        <w:t>et al</w:t>
      </w:r>
      <w:r>
        <w:rPr>
          <w:rFonts w:ascii="Garamond" w:hAnsi="Garamond" w:cs="Garamond"/>
          <w:sz w:val="24"/>
          <w:szCs w:val="24"/>
        </w:rPr>
        <w:t xml:space="preserve">. Desinfecção com hipoclorito de sódio em superfícies ambientais hospitalares na redução de contaminação e prevenção de infecção: revisão sistemática. </w:t>
      </w:r>
      <w:r>
        <w:rPr>
          <w:rFonts w:ascii="Garamond" w:hAnsi="Garamond" w:cs="Garamond"/>
          <w:b/>
          <w:sz w:val="24"/>
          <w:szCs w:val="24"/>
        </w:rPr>
        <w:t>Revista da Escola de Enfermagem da USP</w:t>
      </w:r>
      <w:r>
        <w:rPr>
          <w:rFonts w:ascii="Garamond" w:hAnsi="Garamond" w:cs="Garamond"/>
          <w:sz w:val="24"/>
          <w:szCs w:val="24"/>
        </w:rPr>
        <w:t>, São Paulo, v. 49, n. 4, p. 681-88, jul./ago. 2015.</w:t>
      </w:r>
    </w:p>
    <w:p w14:paraId="7CDE9A5E" w14:textId="77777777" w:rsidR="006D2C8A" w:rsidRDefault="006D2C8A">
      <w:pPr>
        <w:spacing w:line="240" w:lineRule="auto"/>
        <w:rPr>
          <w:rFonts w:ascii="Garamond" w:hAnsi="Garamond" w:cs="Garamond"/>
          <w:sz w:val="24"/>
          <w:szCs w:val="24"/>
        </w:rPr>
      </w:pPr>
    </w:p>
    <w:p w14:paraId="02D506EE" w14:textId="77777777" w:rsidR="00757CD6" w:rsidRDefault="00757CD6">
      <w:pPr>
        <w:spacing w:line="240" w:lineRule="auto"/>
        <w:rPr>
          <w:rFonts w:ascii="Garamond" w:hAnsi="Garamond" w:cs="Garamond"/>
          <w:sz w:val="24"/>
          <w:szCs w:val="24"/>
        </w:rPr>
      </w:pPr>
    </w:p>
    <w:p w14:paraId="417798D3" w14:textId="77777777" w:rsidR="006D2C8A" w:rsidRDefault="006D2C8A">
      <w:pPr>
        <w:spacing w:line="240" w:lineRule="auto"/>
        <w:rPr>
          <w:rFonts w:ascii="Garamond" w:hAnsi="Garamond" w:cs="Garamond"/>
          <w:sz w:val="24"/>
          <w:szCs w:val="24"/>
        </w:rPr>
      </w:pPr>
    </w:p>
    <w:p w14:paraId="242EB19F" w14:textId="77777777" w:rsidR="006D2C8A" w:rsidRDefault="00967A90">
      <w:pPr>
        <w:spacing w:line="240" w:lineRule="auto"/>
        <w:rPr>
          <w:rFonts w:ascii="Garamond" w:hAnsi="Garamond"/>
        </w:rPr>
      </w:pPr>
      <w:r>
        <w:rPr>
          <w:rFonts w:ascii="Garamond" w:hAnsi="Garamond" w:cs="Garamond"/>
          <w:sz w:val="24"/>
          <w:szCs w:val="24"/>
          <w:u w:val="single"/>
        </w:rPr>
        <w:lastRenderedPageBreak/>
        <w:t>Artigo e/ou matéria e revista, boletim em meio eletrônico</w:t>
      </w:r>
    </w:p>
    <w:p w14:paraId="2E60D883" w14:textId="77777777" w:rsidR="006D2C8A" w:rsidRDefault="006D2C8A">
      <w:pPr>
        <w:spacing w:line="240" w:lineRule="auto"/>
        <w:rPr>
          <w:rFonts w:ascii="Garamond" w:hAnsi="Garamond" w:cs="Garamond"/>
          <w:sz w:val="24"/>
          <w:szCs w:val="24"/>
          <w:u w:val="single"/>
        </w:rPr>
      </w:pPr>
    </w:p>
    <w:p w14:paraId="545ED276" w14:textId="77777777" w:rsidR="006D2C8A" w:rsidRDefault="00967A90">
      <w:pPr>
        <w:spacing w:line="240" w:lineRule="auto"/>
        <w:rPr>
          <w:rFonts w:ascii="Garamond" w:hAnsi="Garamond"/>
        </w:rPr>
      </w:pPr>
      <w:r>
        <w:rPr>
          <w:rFonts w:ascii="Garamond" w:hAnsi="Garamond" w:cs="Garamond"/>
          <w:sz w:val="24"/>
          <w:szCs w:val="24"/>
        </w:rPr>
        <w:t xml:space="preserve">FERREIRA, A. M. </w:t>
      </w:r>
      <w:r>
        <w:rPr>
          <w:rFonts w:ascii="Garamond" w:hAnsi="Garamond" w:cs="Garamond"/>
          <w:i/>
          <w:sz w:val="24"/>
          <w:szCs w:val="24"/>
        </w:rPr>
        <w:t>et al</w:t>
      </w:r>
      <w:r>
        <w:rPr>
          <w:rFonts w:ascii="Garamond" w:hAnsi="Garamond" w:cs="Garamond"/>
          <w:sz w:val="24"/>
          <w:szCs w:val="24"/>
        </w:rPr>
        <w:t xml:space="preserve">. Superfícies do ambiente hospitalar: um possível reservatório de micro-organismos subestimado? revisão integrativa. </w:t>
      </w:r>
      <w:r>
        <w:rPr>
          <w:rFonts w:ascii="Garamond" w:hAnsi="Garamond" w:cs="Garamond"/>
          <w:b/>
          <w:sz w:val="24"/>
          <w:szCs w:val="24"/>
        </w:rPr>
        <w:t>Revista de Enfermagem UFPE online</w:t>
      </w:r>
      <w:r>
        <w:rPr>
          <w:rFonts w:ascii="Garamond" w:hAnsi="Garamond" w:cs="Garamond"/>
          <w:sz w:val="24"/>
          <w:szCs w:val="24"/>
        </w:rPr>
        <w:t>, Recife, v. 7, n. esp, p. 4171-4182, maio 2013. Disponível em: https://periodicos.ufpe.br/revistas/revistaenfermagem/article/view/11646/13750. Acesso em: 18 jan. 2019.</w:t>
      </w:r>
    </w:p>
    <w:p w14:paraId="54BCCD89" w14:textId="77777777" w:rsidR="006D2C8A" w:rsidRDefault="006D2C8A">
      <w:pPr>
        <w:spacing w:line="240" w:lineRule="auto"/>
        <w:rPr>
          <w:rFonts w:ascii="Garamond" w:hAnsi="Garamond" w:cs="Garamond"/>
          <w:sz w:val="24"/>
          <w:szCs w:val="24"/>
        </w:rPr>
      </w:pPr>
    </w:p>
    <w:p w14:paraId="6A25E459" w14:textId="77777777" w:rsidR="006D2C8A" w:rsidRDefault="006D2C8A">
      <w:pPr>
        <w:spacing w:line="240" w:lineRule="auto"/>
        <w:rPr>
          <w:rFonts w:ascii="Garamond" w:hAnsi="Garamond" w:cs="Garamond"/>
          <w:sz w:val="24"/>
          <w:szCs w:val="24"/>
        </w:rPr>
      </w:pPr>
    </w:p>
    <w:p w14:paraId="4AB61388" w14:textId="77777777"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Artigo e/ou matéria de jornal </w:t>
      </w:r>
    </w:p>
    <w:p w14:paraId="46182325" w14:textId="77777777" w:rsidR="006D2C8A" w:rsidRDefault="006D2C8A">
      <w:pPr>
        <w:spacing w:line="240" w:lineRule="auto"/>
        <w:rPr>
          <w:rFonts w:ascii="Garamond" w:eastAsia="Times New Roman" w:hAnsi="Garamond" w:cs="Garamond"/>
          <w:color w:val="000000"/>
          <w:sz w:val="24"/>
          <w:szCs w:val="24"/>
          <w:u w:val="single"/>
          <w:lang w:eastAsia="pt-BR" w:bidi="ar-SA"/>
        </w:rPr>
      </w:pPr>
    </w:p>
    <w:p w14:paraId="27091B02" w14:textId="77777777" w:rsidR="006D2C8A" w:rsidRDefault="00967A90">
      <w:pPr>
        <w:spacing w:line="240" w:lineRule="auto"/>
        <w:rPr>
          <w:rFonts w:ascii="Garamond" w:hAnsi="Garamond"/>
        </w:rPr>
      </w:pPr>
      <w:r>
        <w:rPr>
          <w:rFonts w:ascii="Garamond" w:hAnsi="Garamond" w:cs="Garamond"/>
          <w:sz w:val="24"/>
          <w:szCs w:val="24"/>
        </w:rPr>
        <w:t xml:space="preserve">SOBRENOME, Nome do autor. Título: subtítulo (se houver). </w:t>
      </w:r>
      <w:r>
        <w:rPr>
          <w:rFonts w:ascii="Garamond" w:hAnsi="Garamond" w:cs="Garamond"/>
          <w:b/>
          <w:sz w:val="24"/>
          <w:szCs w:val="24"/>
        </w:rPr>
        <w:t>Título do jornal</w:t>
      </w:r>
      <w:r>
        <w:rPr>
          <w:rFonts w:ascii="Garamond" w:hAnsi="Garamond" w:cs="Garamond"/>
          <w:sz w:val="24"/>
          <w:szCs w:val="24"/>
        </w:rPr>
        <w:t>: subtítulo do jornal (se houver), local de publicação, numeração do ano e/ou volume, número (se houver), data de publicação. Seção, caderno ou parte do jornal e a paginação correspondente. Quando não houver seção, caderno ou parte, a paginação do artigo ou matéria precede a data. Quando necessário, acrescentam-se elementos complementares à referência para melhor identificar o documento</w:t>
      </w:r>
    </w:p>
    <w:p w14:paraId="235DEA07" w14:textId="77777777" w:rsidR="006D2C8A" w:rsidRDefault="006D2C8A">
      <w:pPr>
        <w:spacing w:line="240" w:lineRule="auto"/>
        <w:rPr>
          <w:rFonts w:ascii="Garamond" w:hAnsi="Garamond" w:cs="Garamond"/>
          <w:sz w:val="24"/>
          <w:szCs w:val="24"/>
        </w:rPr>
      </w:pPr>
    </w:p>
    <w:p w14:paraId="64E7E143" w14:textId="77777777" w:rsidR="006D2C8A" w:rsidRDefault="00967A90">
      <w:pPr>
        <w:spacing w:line="240" w:lineRule="auto"/>
        <w:rPr>
          <w:rFonts w:ascii="Garamond" w:hAnsi="Garamond"/>
        </w:rPr>
      </w:pPr>
      <w:r>
        <w:rPr>
          <w:rFonts w:ascii="Garamond" w:hAnsi="Garamond" w:cs="Garamond"/>
          <w:sz w:val="24"/>
          <w:szCs w:val="24"/>
        </w:rPr>
        <w:t xml:space="preserve">AGUIAR, Adriana. TRF reconhece isenção de ITR para quilombolas. </w:t>
      </w:r>
      <w:r>
        <w:rPr>
          <w:rFonts w:ascii="Garamond" w:hAnsi="Garamond" w:cs="Garamond"/>
          <w:b/>
          <w:sz w:val="24"/>
          <w:szCs w:val="24"/>
        </w:rPr>
        <w:t>Valor Econômico</w:t>
      </w:r>
      <w:r>
        <w:rPr>
          <w:rFonts w:ascii="Garamond" w:hAnsi="Garamond" w:cs="Garamond"/>
          <w:sz w:val="24"/>
          <w:szCs w:val="24"/>
        </w:rPr>
        <w:t>, ano 19, n. 4688, 12 fev. 2019. Legislação &amp; Tributos, p. E1.</w:t>
      </w:r>
    </w:p>
    <w:p w14:paraId="2EB9B590" w14:textId="77777777" w:rsidR="006D2C8A" w:rsidRDefault="006D2C8A">
      <w:pPr>
        <w:spacing w:line="240" w:lineRule="auto"/>
        <w:rPr>
          <w:rFonts w:ascii="Garamond" w:hAnsi="Garamond" w:cs="Garamond"/>
          <w:sz w:val="24"/>
          <w:szCs w:val="24"/>
        </w:rPr>
      </w:pPr>
    </w:p>
    <w:p w14:paraId="25771035" w14:textId="77777777" w:rsidR="006D2C8A" w:rsidRDefault="00967A90">
      <w:pPr>
        <w:pStyle w:val="Default"/>
        <w:rPr>
          <w:rFonts w:ascii="Garamond" w:hAnsi="Garamond"/>
        </w:rPr>
      </w:pPr>
      <w:r>
        <w:rPr>
          <w:rFonts w:ascii="Garamond" w:hAnsi="Garamond" w:cs="Garamond"/>
        </w:rPr>
        <w:t xml:space="preserve">USO de energia elétrica como fonte para tratores agrícolas é tema de pesquisa na UFLA. </w:t>
      </w:r>
      <w:r>
        <w:rPr>
          <w:rFonts w:ascii="Garamond" w:hAnsi="Garamond" w:cs="Garamond"/>
          <w:b/>
        </w:rPr>
        <w:t>Gazeta de Varginha</w:t>
      </w:r>
      <w:r>
        <w:rPr>
          <w:rFonts w:ascii="Garamond" w:hAnsi="Garamond" w:cs="Garamond"/>
        </w:rPr>
        <w:t>, Varginha, MG, n. 10142, p. 10, 6 fev. 2019.</w:t>
      </w:r>
    </w:p>
    <w:p w14:paraId="63B59240" w14:textId="77777777" w:rsidR="006D2C8A" w:rsidRDefault="006D2C8A">
      <w:pPr>
        <w:spacing w:line="240" w:lineRule="auto"/>
        <w:rPr>
          <w:rFonts w:ascii="Garamond" w:hAnsi="Garamond" w:cs="Garamond"/>
          <w:sz w:val="24"/>
          <w:szCs w:val="24"/>
        </w:rPr>
      </w:pPr>
    </w:p>
    <w:p w14:paraId="47B888A7" w14:textId="77777777" w:rsidR="006D2C8A" w:rsidRDefault="006D2C8A">
      <w:pPr>
        <w:widowControl/>
        <w:suppressAutoHyphens w:val="0"/>
        <w:autoSpaceDE w:val="0"/>
        <w:spacing w:line="240" w:lineRule="auto"/>
        <w:rPr>
          <w:rFonts w:ascii="Garamond" w:eastAsia="Times New Roman" w:hAnsi="Garamond" w:cs="Garamond"/>
          <w:color w:val="000000"/>
          <w:sz w:val="24"/>
          <w:szCs w:val="24"/>
          <w:lang w:eastAsia="pt-BR" w:bidi="ar-SA"/>
        </w:rPr>
      </w:pPr>
    </w:p>
    <w:p w14:paraId="0D5F3B9F" w14:textId="77777777"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Artigo e/ou matéria de jornal em meio eletrônico </w:t>
      </w:r>
    </w:p>
    <w:p w14:paraId="197F0B25" w14:textId="77777777" w:rsidR="006D2C8A" w:rsidRDefault="006D2C8A">
      <w:pPr>
        <w:spacing w:line="240" w:lineRule="auto"/>
        <w:rPr>
          <w:rFonts w:ascii="Garamond" w:eastAsia="Times New Roman" w:hAnsi="Garamond" w:cs="Garamond"/>
          <w:color w:val="000000"/>
          <w:sz w:val="24"/>
          <w:szCs w:val="24"/>
          <w:u w:val="single"/>
          <w:lang w:eastAsia="pt-BR" w:bidi="ar-SA"/>
        </w:rPr>
      </w:pPr>
    </w:p>
    <w:p w14:paraId="39DB4FC0" w14:textId="77777777" w:rsidR="006D2C8A" w:rsidRDefault="00967A90">
      <w:pPr>
        <w:spacing w:line="240" w:lineRule="auto"/>
        <w:rPr>
          <w:rFonts w:ascii="Garamond" w:hAnsi="Garamond"/>
        </w:rPr>
      </w:pPr>
      <w:r>
        <w:rPr>
          <w:rFonts w:ascii="Garamond" w:hAnsi="Garamond" w:cs="Garamond"/>
          <w:sz w:val="24"/>
          <w:szCs w:val="24"/>
        </w:rPr>
        <w:t xml:space="preserve">GERCINA, Cristiane. Às vésperas de reforma, pedidos de benefício ao INSS crescem 28,7%: no primeiro mês deste ano, 234.595 segurados solicitaram o benefício. </w:t>
      </w:r>
      <w:r>
        <w:rPr>
          <w:rFonts w:ascii="Garamond" w:hAnsi="Garamond" w:cs="Garamond"/>
          <w:b/>
          <w:sz w:val="24"/>
          <w:szCs w:val="24"/>
        </w:rPr>
        <w:t>Folha de São Paulo</w:t>
      </w:r>
      <w:r>
        <w:rPr>
          <w:rFonts w:ascii="Garamond" w:hAnsi="Garamond" w:cs="Garamond"/>
          <w:sz w:val="24"/>
          <w:szCs w:val="24"/>
        </w:rPr>
        <w:t>, ano 98, n. 32822, 12 fev. 2019. Disponível em: https://www1.folha.uol.com.br/mercado/2019/02/as-vesperas-de-reforma-pedidos-de-beneficio-ao-inss-crescem-287.shtml. Acesso em: 25 jan. 2019.</w:t>
      </w:r>
    </w:p>
    <w:p w14:paraId="2D8F5344" w14:textId="77777777" w:rsidR="006D2C8A" w:rsidRDefault="006D2C8A">
      <w:pPr>
        <w:spacing w:line="240" w:lineRule="auto"/>
        <w:rPr>
          <w:rFonts w:ascii="Garamond" w:hAnsi="Garamond" w:cs="Garamond"/>
          <w:sz w:val="24"/>
          <w:szCs w:val="24"/>
        </w:rPr>
      </w:pPr>
    </w:p>
    <w:p w14:paraId="6E7A1B5C" w14:textId="77777777" w:rsidR="006D2C8A" w:rsidRDefault="00967A90">
      <w:pPr>
        <w:spacing w:line="240" w:lineRule="auto"/>
        <w:rPr>
          <w:rFonts w:ascii="Garamond" w:hAnsi="Garamond"/>
        </w:rPr>
      </w:pPr>
      <w:r>
        <w:rPr>
          <w:rFonts w:ascii="Garamond" w:hAnsi="Garamond" w:cs="Garamond"/>
          <w:sz w:val="24"/>
          <w:szCs w:val="24"/>
        </w:rPr>
        <w:t xml:space="preserve">UNIVERSIDADES mineiras abrem seleção para pós-graduação em Administração Pública: estado oferece 60 vagas e, do total, 30 são abertas para o público em geral. </w:t>
      </w:r>
      <w:r>
        <w:rPr>
          <w:rFonts w:ascii="Garamond" w:hAnsi="Garamond" w:cs="Garamond"/>
          <w:b/>
          <w:sz w:val="24"/>
          <w:szCs w:val="24"/>
        </w:rPr>
        <w:t>Estado de Minas</w:t>
      </w:r>
      <w:r>
        <w:rPr>
          <w:rFonts w:ascii="Garamond" w:hAnsi="Garamond" w:cs="Garamond"/>
          <w:sz w:val="24"/>
          <w:szCs w:val="24"/>
        </w:rPr>
        <w:t>, 11 fev. 2019. Educação. Disponível em: https://www.em.com.br/app/noticia/especiais/educacao/2019/02/11/internas_educacao,1029676/universidades-mineiras-abrem-selecao-para-pos-graduacao-em-administrac.shtml. Acesso em: 11 fev. 2019.</w:t>
      </w:r>
    </w:p>
    <w:p w14:paraId="5D789972" w14:textId="77777777" w:rsidR="006D2C8A" w:rsidRDefault="006D2C8A">
      <w:pPr>
        <w:spacing w:line="240" w:lineRule="auto"/>
        <w:rPr>
          <w:rFonts w:ascii="Garamond" w:hAnsi="Garamond" w:cs="Garamond"/>
          <w:sz w:val="24"/>
          <w:szCs w:val="24"/>
        </w:rPr>
      </w:pPr>
    </w:p>
    <w:p w14:paraId="76A3A285" w14:textId="77777777" w:rsidR="006D2C8A" w:rsidRDefault="006D2C8A">
      <w:pPr>
        <w:spacing w:line="240" w:lineRule="auto"/>
        <w:rPr>
          <w:rFonts w:ascii="Garamond" w:hAnsi="Garamond" w:cs="Garamond"/>
          <w:sz w:val="24"/>
          <w:szCs w:val="24"/>
        </w:rPr>
      </w:pPr>
    </w:p>
    <w:p w14:paraId="7E9ECF09" w14:textId="77777777" w:rsidR="006D2C8A" w:rsidRDefault="00967A90">
      <w:pPr>
        <w:spacing w:line="240" w:lineRule="auto"/>
        <w:rPr>
          <w:rFonts w:ascii="Garamond" w:hAnsi="Garamond"/>
        </w:rPr>
      </w:pPr>
      <w:r>
        <w:rPr>
          <w:rFonts w:ascii="Garamond" w:hAnsi="Garamond" w:cs="Garamond"/>
          <w:sz w:val="24"/>
          <w:szCs w:val="24"/>
          <w:u w:val="single"/>
        </w:rPr>
        <w:t>Evento</w:t>
      </w:r>
    </w:p>
    <w:p w14:paraId="2D797CE3" w14:textId="77777777" w:rsidR="006D2C8A" w:rsidRDefault="006D2C8A">
      <w:pPr>
        <w:spacing w:line="240" w:lineRule="auto"/>
        <w:rPr>
          <w:rFonts w:ascii="Garamond" w:hAnsi="Garamond" w:cs="Garamond"/>
          <w:sz w:val="24"/>
          <w:szCs w:val="24"/>
          <w:u w:val="single"/>
        </w:rPr>
      </w:pPr>
    </w:p>
    <w:p w14:paraId="28B8EA9B" w14:textId="77777777" w:rsidR="006D2C8A" w:rsidRDefault="00967A90">
      <w:pPr>
        <w:spacing w:line="240" w:lineRule="auto"/>
        <w:rPr>
          <w:rFonts w:ascii="Garamond" w:hAnsi="Garamond"/>
        </w:rPr>
      </w:pPr>
      <w:r>
        <w:rPr>
          <w:rFonts w:ascii="Garamond" w:hAnsi="Garamond" w:cs="Garamond"/>
          <w:sz w:val="24"/>
          <w:szCs w:val="24"/>
        </w:rPr>
        <w:t xml:space="preserve">NOME DO EVENTO, numeração (se houver)., ano, local (cidade) de realização. </w:t>
      </w:r>
      <w:r>
        <w:rPr>
          <w:rFonts w:ascii="Garamond" w:hAnsi="Garamond" w:cs="Garamond"/>
          <w:b/>
          <w:sz w:val="24"/>
          <w:szCs w:val="24"/>
        </w:rPr>
        <w:t>Título do documento</w:t>
      </w:r>
      <w:r>
        <w:rPr>
          <w:rFonts w:ascii="Garamond" w:hAnsi="Garamond" w:cs="Garamond"/>
          <w:sz w:val="24"/>
          <w:szCs w:val="24"/>
        </w:rPr>
        <w:t>, local: editora, data da publicação. Quando necessário, acrescentam-se elementos complementares à referência para melhor identificar o documento.</w:t>
      </w:r>
    </w:p>
    <w:p w14:paraId="590D037D" w14:textId="77777777" w:rsidR="006D2C8A" w:rsidRDefault="006D2C8A">
      <w:pPr>
        <w:spacing w:line="240" w:lineRule="auto"/>
        <w:rPr>
          <w:rFonts w:ascii="Garamond" w:hAnsi="Garamond" w:cs="Garamond"/>
          <w:sz w:val="24"/>
          <w:szCs w:val="24"/>
        </w:rPr>
      </w:pPr>
    </w:p>
    <w:p w14:paraId="634BC1AD" w14:textId="77777777" w:rsidR="006D2C8A" w:rsidRDefault="00967A90">
      <w:pPr>
        <w:spacing w:line="240" w:lineRule="auto"/>
        <w:rPr>
          <w:rFonts w:ascii="Garamond" w:hAnsi="Garamond"/>
        </w:rPr>
      </w:pPr>
      <w:r>
        <w:rPr>
          <w:rFonts w:ascii="Garamond" w:hAnsi="Garamond" w:cs="Garamond"/>
          <w:sz w:val="24"/>
          <w:szCs w:val="24"/>
        </w:rPr>
        <w:t xml:space="preserve">CONGRESSO MINEIRO DE GEOGRAFIA, 17., 2013, Ouro Preto. </w:t>
      </w:r>
      <w:r>
        <w:rPr>
          <w:rFonts w:ascii="Garamond" w:hAnsi="Garamond" w:cs="Garamond"/>
          <w:b/>
          <w:sz w:val="24"/>
          <w:szCs w:val="24"/>
        </w:rPr>
        <w:t>Anais</w:t>
      </w:r>
      <w:r>
        <w:rPr>
          <w:rFonts w:ascii="Garamond" w:hAnsi="Garamond" w:cs="Garamond"/>
          <w:sz w:val="24"/>
          <w:szCs w:val="24"/>
        </w:rPr>
        <w:t xml:space="preserve"> […]. Ouro Preto, MG: Universidade Federal de Ouro Preto, 2013. 250 p.</w:t>
      </w:r>
    </w:p>
    <w:p w14:paraId="6C51FFEF" w14:textId="77777777" w:rsidR="006D2C8A" w:rsidRDefault="006D2C8A">
      <w:pPr>
        <w:spacing w:line="240" w:lineRule="auto"/>
        <w:rPr>
          <w:rFonts w:ascii="Garamond" w:hAnsi="Garamond" w:cs="Garamond"/>
          <w:sz w:val="24"/>
          <w:szCs w:val="24"/>
        </w:rPr>
      </w:pPr>
    </w:p>
    <w:p w14:paraId="20D457DB" w14:textId="77777777" w:rsidR="006D2C8A" w:rsidRPr="00757CD6" w:rsidRDefault="00967A90">
      <w:pPr>
        <w:spacing w:line="240" w:lineRule="auto"/>
        <w:rPr>
          <w:rFonts w:ascii="Garamond" w:hAnsi="Garamond"/>
        </w:rPr>
      </w:pPr>
      <w:r>
        <w:rPr>
          <w:rFonts w:ascii="Garamond" w:hAnsi="Garamond" w:cs="Garamond"/>
          <w:sz w:val="24"/>
          <w:szCs w:val="24"/>
        </w:rPr>
        <w:t xml:space="preserve">ENCONTRO DA ANPAD, 42., 2018, Curitiba, PR. </w:t>
      </w:r>
      <w:r>
        <w:rPr>
          <w:rFonts w:ascii="Garamond" w:hAnsi="Garamond" w:cs="Garamond"/>
          <w:b/>
          <w:sz w:val="24"/>
          <w:szCs w:val="24"/>
        </w:rPr>
        <w:t>Anais do Encontro Internacional e Nacional de Política Socia</w:t>
      </w:r>
      <w:r>
        <w:rPr>
          <w:rFonts w:ascii="Garamond" w:hAnsi="Garamond" w:cs="Garamond"/>
          <w:sz w:val="24"/>
          <w:szCs w:val="24"/>
        </w:rPr>
        <w:t>l [...]. Curitiba, PR: Universidade Positivo, 2018.</w:t>
      </w:r>
    </w:p>
    <w:p w14:paraId="0D3B32EB" w14:textId="77777777" w:rsidR="006D2C8A" w:rsidRDefault="006D2C8A">
      <w:pPr>
        <w:spacing w:line="240" w:lineRule="auto"/>
        <w:rPr>
          <w:rFonts w:ascii="Garamond" w:hAnsi="Garamond" w:cs="Garamond"/>
          <w:sz w:val="24"/>
          <w:szCs w:val="24"/>
          <w:u w:val="single"/>
          <w:lang w:eastAsia="en-US" w:bidi="ar-SA"/>
        </w:rPr>
      </w:pPr>
    </w:p>
    <w:p w14:paraId="331D2A5A" w14:textId="77777777" w:rsidR="006D2C8A" w:rsidRDefault="00967A90">
      <w:pPr>
        <w:spacing w:line="240" w:lineRule="auto"/>
        <w:rPr>
          <w:rFonts w:ascii="Garamond" w:hAnsi="Garamond"/>
        </w:rPr>
      </w:pPr>
      <w:r>
        <w:rPr>
          <w:rFonts w:ascii="Garamond" w:hAnsi="Garamond" w:cs="Garamond"/>
          <w:sz w:val="24"/>
          <w:szCs w:val="24"/>
          <w:u w:val="single"/>
        </w:rPr>
        <w:t>Evento em meio eletrônico</w:t>
      </w:r>
    </w:p>
    <w:p w14:paraId="00EE9564" w14:textId="77777777" w:rsidR="006D2C8A" w:rsidRDefault="006D2C8A">
      <w:pPr>
        <w:spacing w:line="240" w:lineRule="auto"/>
        <w:rPr>
          <w:rFonts w:ascii="Garamond" w:hAnsi="Garamond" w:cs="Garamond"/>
          <w:sz w:val="24"/>
          <w:szCs w:val="24"/>
          <w:u w:val="single"/>
        </w:rPr>
      </w:pPr>
    </w:p>
    <w:p w14:paraId="5BE5D6DF" w14:textId="77777777" w:rsidR="006D2C8A" w:rsidRDefault="00967A90">
      <w:pPr>
        <w:spacing w:line="240" w:lineRule="auto"/>
        <w:rPr>
          <w:rFonts w:ascii="Garamond" w:hAnsi="Garamond"/>
        </w:rPr>
      </w:pPr>
      <w:r>
        <w:rPr>
          <w:rFonts w:ascii="Garamond" w:hAnsi="Garamond" w:cs="Garamond"/>
          <w:sz w:val="24"/>
          <w:szCs w:val="24"/>
        </w:rPr>
        <w:t xml:space="preserve">ENCONTRO NACIONAL DE GEÓGRAFOS, 19., 2018, João Pessoa. </w:t>
      </w:r>
      <w:r>
        <w:rPr>
          <w:rFonts w:ascii="Garamond" w:hAnsi="Garamond" w:cs="Garamond"/>
          <w:b/>
          <w:sz w:val="24"/>
          <w:szCs w:val="24"/>
        </w:rPr>
        <w:t>Anais eletrônicos</w:t>
      </w:r>
      <w:r>
        <w:rPr>
          <w:rFonts w:ascii="Garamond" w:hAnsi="Garamond" w:cs="Garamond"/>
          <w:sz w:val="24"/>
          <w:szCs w:val="24"/>
        </w:rPr>
        <w:t xml:space="preserve"> [...]. João Pessoa: ABGB, 2018. Disponível em: http://www.eng2018.agb.org.br/simposio/anaiscomplementares. Acesso em: 10 fev. 2019.</w:t>
      </w:r>
    </w:p>
    <w:p w14:paraId="1B711609" w14:textId="77777777" w:rsidR="006D2C8A" w:rsidRDefault="006D2C8A">
      <w:pPr>
        <w:spacing w:line="240" w:lineRule="auto"/>
        <w:rPr>
          <w:rFonts w:ascii="Garamond" w:hAnsi="Garamond" w:cs="Garamond"/>
          <w:b/>
          <w:sz w:val="24"/>
          <w:szCs w:val="24"/>
        </w:rPr>
      </w:pPr>
    </w:p>
    <w:p w14:paraId="5C672139" w14:textId="77777777" w:rsidR="006D2C8A" w:rsidRDefault="00967A90">
      <w:pPr>
        <w:spacing w:line="240" w:lineRule="auto"/>
        <w:rPr>
          <w:rFonts w:ascii="Garamond" w:hAnsi="Garamond"/>
        </w:rPr>
      </w:pPr>
      <w:r>
        <w:rPr>
          <w:rFonts w:ascii="Garamond" w:hAnsi="Garamond" w:cs="Garamond"/>
          <w:sz w:val="24"/>
          <w:szCs w:val="24"/>
        </w:rPr>
        <w:t xml:space="preserve">SIMPÓSIO NACIONAL DE ENGENHARIA AMBIENTAL, 8., 2012, Brasília, DF. </w:t>
      </w:r>
      <w:r>
        <w:rPr>
          <w:rFonts w:ascii="Garamond" w:hAnsi="Garamond" w:cs="Garamond"/>
          <w:b/>
          <w:sz w:val="24"/>
          <w:szCs w:val="24"/>
        </w:rPr>
        <w:t xml:space="preserve">Anais </w:t>
      </w:r>
      <w:r>
        <w:rPr>
          <w:rFonts w:ascii="Garamond" w:hAnsi="Garamond" w:cs="Garamond"/>
          <w:sz w:val="24"/>
          <w:szCs w:val="24"/>
        </w:rPr>
        <w:t>[…]. Brasília, DF: UNB, 2012. 1 CD-ROM.</w:t>
      </w:r>
    </w:p>
    <w:p w14:paraId="7B726C42" w14:textId="77777777" w:rsidR="006D2C8A" w:rsidRDefault="006D2C8A">
      <w:pPr>
        <w:spacing w:line="240" w:lineRule="auto"/>
        <w:rPr>
          <w:rFonts w:ascii="Garamond" w:hAnsi="Garamond" w:cs="Garamond"/>
          <w:sz w:val="24"/>
          <w:szCs w:val="24"/>
        </w:rPr>
      </w:pPr>
    </w:p>
    <w:p w14:paraId="6FB01709" w14:textId="77777777" w:rsidR="006D2C8A" w:rsidRDefault="006D2C8A">
      <w:pPr>
        <w:spacing w:line="240" w:lineRule="auto"/>
        <w:rPr>
          <w:rFonts w:ascii="Garamond" w:hAnsi="Garamond" w:cs="Garamond"/>
          <w:sz w:val="24"/>
          <w:szCs w:val="24"/>
        </w:rPr>
      </w:pPr>
    </w:p>
    <w:p w14:paraId="5170A63C" w14:textId="77777777" w:rsidR="006D2C8A" w:rsidRDefault="00967A90">
      <w:pPr>
        <w:spacing w:line="240" w:lineRule="auto"/>
        <w:rPr>
          <w:rFonts w:ascii="Garamond" w:hAnsi="Garamond"/>
        </w:rPr>
      </w:pPr>
      <w:r>
        <w:rPr>
          <w:rFonts w:ascii="Garamond" w:hAnsi="Garamond" w:cs="Garamond"/>
          <w:sz w:val="24"/>
          <w:szCs w:val="24"/>
          <w:u w:val="single"/>
        </w:rPr>
        <w:t>Trabalho apresentado em evento</w:t>
      </w:r>
    </w:p>
    <w:p w14:paraId="69A63046" w14:textId="77777777" w:rsidR="006D2C8A" w:rsidRDefault="006D2C8A">
      <w:pPr>
        <w:spacing w:line="240" w:lineRule="auto"/>
        <w:rPr>
          <w:rFonts w:ascii="Garamond" w:hAnsi="Garamond" w:cs="Garamond"/>
          <w:sz w:val="24"/>
          <w:szCs w:val="24"/>
          <w:u w:val="single"/>
        </w:rPr>
      </w:pPr>
    </w:p>
    <w:p w14:paraId="2796DD86" w14:textId="77777777" w:rsidR="006D2C8A" w:rsidRDefault="00967A90">
      <w:pPr>
        <w:spacing w:line="240" w:lineRule="auto"/>
        <w:rPr>
          <w:rFonts w:ascii="Garamond" w:hAnsi="Garamond"/>
        </w:rPr>
      </w:pPr>
      <w:r>
        <w:rPr>
          <w:rFonts w:ascii="Garamond" w:hAnsi="Garamond" w:cs="Garamond"/>
          <w:sz w:val="24"/>
          <w:szCs w:val="24"/>
        </w:rPr>
        <w:t xml:space="preserve">SOBRENOME, Nome do Autor. Título do trabalho. </w:t>
      </w:r>
      <w:r>
        <w:rPr>
          <w:rFonts w:ascii="Garamond" w:hAnsi="Garamond" w:cs="Garamond"/>
          <w:i/>
          <w:iCs/>
          <w:sz w:val="24"/>
          <w:szCs w:val="24"/>
        </w:rPr>
        <w:t>In</w:t>
      </w:r>
      <w:r>
        <w:rPr>
          <w:rFonts w:ascii="Garamond" w:hAnsi="Garamond" w:cs="Garamond"/>
          <w:sz w:val="24"/>
          <w:szCs w:val="24"/>
        </w:rPr>
        <w:t xml:space="preserve">: NOME DO EVENTO, numeração do evento (se houver)., ano, local (cidade) de realização. </w:t>
      </w:r>
      <w:r>
        <w:rPr>
          <w:rFonts w:ascii="Garamond" w:hAnsi="Garamond" w:cs="Garamond"/>
          <w:b/>
          <w:sz w:val="24"/>
          <w:szCs w:val="24"/>
        </w:rPr>
        <w:t>Título do documento</w:t>
      </w:r>
      <w:r>
        <w:rPr>
          <w:rFonts w:ascii="Garamond" w:hAnsi="Garamond" w:cs="Garamond"/>
          <w:sz w:val="24"/>
          <w:szCs w:val="24"/>
        </w:rPr>
        <w:t>. Local: editora, data de publicação, páginas inicial e final da parte referenciada. Quando necessário, acrescentam-se elementos complementares à referência para melhor identificar o documento.</w:t>
      </w:r>
    </w:p>
    <w:p w14:paraId="61BD2D54" w14:textId="77777777" w:rsidR="006D2C8A" w:rsidRDefault="006D2C8A">
      <w:pPr>
        <w:spacing w:line="240" w:lineRule="auto"/>
        <w:rPr>
          <w:rFonts w:ascii="Garamond" w:hAnsi="Garamond" w:cs="Garamond"/>
          <w:sz w:val="24"/>
          <w:szCs w:val="24"/>
          <w:u w:val="single"/>
        </w:rPr>
      </w:pPr>
    </w:p>
    <w:p w14:paraId="3180CC94" w14:textId="77777777" w:rsidR="006D2C8A" w:rsidRDefault="00967A90">
      <w:pPr>
        <w:spacing w:line="240" w:lineRule="auto"/>
        <w:rPr>
          <w:rFonts w:ascii="Garamond" w:hAnsi="Garamond"/>
        </w:rPr>
      </w:pPr>
      <w:r>
        <w:rPr>
          <w:rFonts w:ascii="Garamond" w:hAnsi="Garamond" w:cs="Garamond"/>
          <w:sz w:val="24"/>
          <w:szCs w:val="24"/>
        </w:rPr>
        <w:t xml:space="preserve">MANOEL, Lucas; AZEVEDO, Sandra de Castro de. A utilização de trabalhos de conclusão de curso como ferramenta metodológica e de inclusão no ensino de geografia na educação básica. </w:t>
      </w:r>
      <w:r>
        <w:rPr>
          <w:rFonts w:ascii="Garamond" w:hAnsi="Garamond" w:cs="Garamond"/>
          <w:i/>
          <w:sz w:val="24"/>
          <w:szCs w:val="24"/>
        </w:rPr>
        <w:t>In</w:t>
      </w:r>
      <w:r>
        <w:rPr>
          <w:rFonts w:ascii="Garamond" w:hAnsi="Garamond" w:cs="Garamond"/>
          <w:sz w:val="24"/>
          <w:szCs w:val="24"/>
        </w:rPr>
        <w:t xml:space="preserve">: SIMPÓSIO NACIONAL POR UMA ESCOLA INOVADORA E INCLUSIVA, 1., 2017, Poços de Caldas.  </w:t>
      </w:r>
      <w:r>
        <w:rPr>
          <w:rFonts w:ascii="Garamond" w:hAnsi="Garamond" w:cs="Garamond"/>
          <w:b/>
          <w:sz w:val="24"/>
          <w:szCs w:val="24"/>
        </w:rPr>
        <w:t>Anais</w:t>
      </w:r>
      <w:r>
        <w:rPr>
          <w:rFonts w:ascii="Garamond" w:hAnsi="Garamond" w:cs="Garamond"/>
          <w:sz w:val="24"/>
          <w:szCs w:val="24"/>
        </w:rPr>
        <w:t xml:space="preserve"> [...]. Poços de Caldas: UNIFAL-MG, 2017. p. 128-138. </w:t>
      </w:r>
    </w:p>
    <w:p w14:paraId="3535142C" w14:textId="77777777" w:rsidR="006D2C8A" w:rsidRDefault="006D2C8A">
      <w:pPr>
        <w:spacing w:line="240" w:lineRule="auto"/>
        <w:rPr>
          <w:rFonts w:ascii="Garamond" w:hAnsi="Garamond" w:cs="Garamond"/>
          <w:sz w:val="24"/>
          <w:szCs w:val="24"/>
        </w:rPr>
      </w:pPr>
    </w:p>
    <w:p w14:paraId="50539D9F" w14:textId="77777777" w:rsidR="006D2C8A" w:rsidRDefault="00967A90">
      <w:pPr>
        <w:spacing w:line="240" w:lineRule="auto"/>
        <w:rPr>
          <w:rFonts w:ascii="Garamond" w:hAnsi="Garamond"/>
        </w:rPr>
      </w:pPr>
      <w:r>
        <w:rPr>
          <w:rFonts w:ascii="Garamond" w:hAnsi="Garamond" w:cs="Garamond"/>
          <w:sz w:val="24"/>
          <w:szCs w:val="24"/>
        </w:rPr>
        <w:t xml:space="preserve">RIBEIRO, Maria Eurydice de Barros. Fronteiras materiais e imaginárias no Mapa-múndi de Henrique de Mogúncia. </w:t>
      </w:r>
      <w:r>
        <w:rPr>
          <w:rFonts w:ascii="Garamond" w:hAnsi="Garamond" w:cs="Garamond"/>
          <w:i/>
          <w:sz w:val="24"/>
          <w:szCs w:val="24"/>
        </w:rPr>
        <w:t>In</w:t>
      </w:r>
      <w:r>
        <w:rPr>
          <w:rFonts w:ascii="Garamond" w:hAnsi="Garamond" w:cs="Garamond"/>
          <w:sz w:val="24"/>
          <w:szCs w:val="24"/>
        </w:rPr>
        <w:t xml:space="preserve">: SIMPÓSIO NACIONAL DA ANPUH, 20., 1999, São Paulo. </w:t>
      </w:r>
      <w:r>
        <w:rPr>
          <w:rFonts w:ascii="Garamond" w:hAnsi="Garamond" w:cs="Garamond"/>
          <w:b/>
          <w:sz w:val="24"/>
          <w:szCs w:val="24"/>
        </w:rPr>
        <w:t>Anais</w:t>
      </w:r>
      <w:r>
        <w:rPr>
          <w:rFonts w:ascii="Garamond" w:hAnsi="Garamond" w:cs="Garamond"/>
          <w:sz w:val="24"/>
          <w:szCs w:val="24"/>
        </w:rPr>
        <w:t xml:space="preserve"> [...]. São Paulo: ANPUH/Humanitas, 1999. v. 2, p.1017-1024.</w:t>
      </w:r>
    </w:p>
    <w:p w14:paraId="32D2BB19" w14:textId="77777777" w:rsidR="006D2C8A" w:rsidRDefault="006D2C8A">
      <w:pPr>
        <w:spacing w:line="240" w:lineRule="auto"/>
        <w:rPr>
          <w:rFonts w:ascii="Garamond" w:hAnsi="Garamond" w:cs="Garamond"/>
          <w:sz w:val="24"/>
          <w:szCs w:val="24"/>
        </w:rPr>
      </w:pPr>
    </w:p>
    <w:p w14:paraId="59607BDB" w14:textId="77777777" w:rsidR="006D2C8A" w:rsidRDefault="006D2C8A">
      <w:pPr>
        <w:spacing w:line="240" w:lineRule="auto"/>
        <w:rPr>
          <w:rFonts w:ascii="Garamond" w:hAnsi="Garamond" w:cs="Garamond"/>
          <w:sz w:val="24"/>
          <w:szCs w:val="24"/>
        </w:rPr>
      </w:pPr>
    </w:p>
    <w:p w14:paraId="657C6F3A" w14:textId="77777777" w:rsidR="006D2C8A" w:rsidRDefault="00967A90">
      <w:pPr>
        <w:spacing w:line="240" w:lineRule="auto"/>
        <w:rPr>
          <w:rFonts w:ascii="Garamond" w:hAnsi="Garamond"/>
        </w:rPr>
      </w:pPr>
      <w:r>
        <w:rPr>
          <w:rFonts w:ascii="Garamond" w:hAnsi="Garamond" w:cs="Garamond"/>
          <w:sz w:val="24"/>
          <w:szCs w:val="24"/>
          <w:u w:val="single"/>
        </w:rPr>
        <w:t>Trabalho apresentado em evento em meio eletrônico</w:t>
      </w:r>
    </w:p>
    <w:p w14:paraId="71C3E8C5" w14:textId="77777777" w:rsidR="006D2C8A" w:rsidRDefault="006D2C8A">
      <w:pPr>
        <w:spacing w:line="240" w:lineRule="auto"/>
        <w:rPr>
          <w:rFonts w:ascii="Garamond" w:hAnsi="Garamond" w:cs="Garamond"/>
          <w:sz w:val="24"/>
          <w:szCs w:val="24"/>
          <w:u w:val="single"/>
        </w:rPr>
      </w:pPr>
    </w:p>
    <w:p w14:paraId="03C5D291" w14:textId="77777777" w:rsidR="006D2C8A" w:rsidRDefault="00967A90">
      <w:pPr>
        <w:spacing w:line="240" w:lineRule="auto"/>
        <w:rPr>
          <w:rFonts w:ascii="Garamond" w:hAnsi="Garamond"/>
        </w:rPr>
      </w:pPr>
      <w:r>
        <w:rPr>
          <w:rFonts w:ascii="Garamond" w:hAnsi="Garamond" w:cs="Garamond"/>
          <w:sz w:val="24"/>
          <w:szCs w:val="24"/>
        </w:rPr>
        <w:t xml:space="preserve">FLORES, F. A.; FREITAS, A. L. P. Avaliação da qualidade de vida no trabalho docente no centro de tecnologia de uma instituição de ensino superior pública. </w:t>
      </w:r>
      <w:r>
        <w:rPr>
          <w:rFonts w:ascii="Garamond" w:hAnsi="Garamond" w:cs="Garamond"/>
          <w:i/>
          <w:sz w:val="24"/>
          <w:szCs w:val="24"/>
        </w:rPr>
        <w:t>In</w:t>
      </w:r>
      <w:r>
        <w:rPr>
          <w:rFonts w:ascii="Garamond" w:hAnsi="Garamond" w:cs="Garamond"/>
          <w:sz w:val="24"/>
          <w:szCs w:val="24"/>
        </w:rPr>
        <w:t xml:space="preserve">: ENCONTRO NACIONAL DE ENGENHARIA DE PRODUÇÃO, 35., 2015, Fortaleza. </w:t>
      </w:r>
      <w:r>
        <w:rPr>
          <w:rFonts w:ascii="Garamond" w:hAnsi="Garamond" w:cs="Garamond"/>
          <w:b/>
          <w:sz w:val="24"/>
          <w:szCs w:val="24"/>
        </w:rPr>
        <w:t xml:space="preserve">Anais </w:t>
      </w:r>
      <w:r>
        <w:rPr>
          <w:rFonts w:ascii="Garamond" w:hAnsi="Garamond" w:cs="Garamond"/>
          <w:sz w:val="24"/>
          <w:szCs w:val="24"/>
        </w:rPr>
        <w:t>[...]. Fortaleza, 2015. Disponível em: https://www.researchgate.net/publication/284263254_AVALIACAO_DA_QUALIDADE_DE_VIDA_NO_TRABALHO_DOCENTE_NO_CENTRO_DE_TECNOLOGIA_DE_UMA_INSTITUICAO_DE_ENSINO_SUPERIOR_PUBLICA. Acesso em: 21 jan. 2019.</w:t>
      </w:r>
    </w:p>
    <w:p w14:paraId="572BC809" w14:textId="77777777" w:rsidR="006D2C8A" w:rsidRDefault="006D2C8A">
      <w:pPr>
        <w:spacing w:line="240" w:lineRule="auto"/>
        <w:rPr>
          <w:rFonts w:ascii="Garamond" w:hAnsi="Garamond" w:cs="Garamond"/>
          <w:sz w:val="24"/>
          <w:szCs w:val="24"/>
        </w:rPr>
      </w:pPr>
    </w:p>
    <w:p w14:paraId="45A5E66C" w14:textId="77777777" w:rsidR="006D2C8A" w:rsidRDefault="00967A90">
      <w:pPr>
        <w:spacing w:line="240" w:lineRule="auto"/>
        <w:rPr>
          <w:rFonts w:ascii="Garamond" w:hAnsi="Garamond"/>
        </w:rPr>
      </w:pPr>
      <w:r>
        <w:rPr>
          <w:rFonts w:ascii="Garamond" w:eastAsia="Times New Roman" w:hAnsi="Garamond" w:cs="Garamond"/>
          <w:sz w:val="24"/>
          <w:szCs w:val="24"/>
          <w:lang w:eastAsia="pt-BR" w:bidi="ar-SA"/>
        </w:rPr>
        <w:t xml:space="preserve">MENEZES, D. B.; OLIVEIRA, E. A. A. Q.; CARNIELLO, M. F. O capital social: uma ferramenta para implementação de planejamento de desenvolvimento regional. </w:t>
      </w:r>
      <w:r>
        <w:rPr>
          <w:rFonts w:ascii="Garamond" w:eastAsia="Times New Roman" w:hAnsi="Garamond" w:cs="Garamond"/>
          <w:i/>
          <w:sz w:val="24"/>
          <w:szCs w:val="24"/>
          <w:lang w:val="en-GB" w:eastAsia="pt-BR" w:bidi="ar-SA"/>
        </w:rPr>
        <w:t>In</w:t>
      </w:r>
      <w:r>
        <w:rPr>
          <w:rFonts w:ascii="Garamond" w:eastAsia="Times New Roman" w:hAnsi="Garamond" w:cs="Garamond"/>
          <w:sz w:val="24"/>
          <w:szCs w:val="24"/>
          <w:lang w:val="en-GB" w:eastAsia="pt-BR" w:bidi="ar-SA"/>
        </w:rPr>
        <w:t xml:space="preserve">: INTERNATIONAL CONGRESS ON UNIVERSITY-INDUSTRY COOPERATION, 4., 2012, Taubaté. </w:t>
      </w:r>
      <w:r>
        <w:rPr>
          <w:rFonts w:ascii="Garamond" w:eastAsia="Times New Roman" w:hAnsi="Garamond" w:cs="Garamond"/>
          <w:b/>
          <w:bCs/>
          <w:sz w:val="24"/>
          <w:szCs w:val="24"/>
          <w:lang w:val="en-US" w:eastAsia="pt-BR" w:bidi="ar-SA"/>
        </w:rPr>
        <w:t xml:space="preserve">Anais </w:t>
      </w:r>
      <w:r>
        <w:rPr>
          <w:rFonts w:ascii="Garamond" w:eastAsia="Times New Roman" w:hAnsi="Garamond" w:cs="Garamond"/>
          <w:sz w:val="24"/>
          <w:szCs w:val="24"/>
          <w:lang w:val="en-US" w:eastAsia="pt-BR" w:bidi="ar-SA"/>
        </w:rPr>
        <w:t xml:space="preserve">[…]. Taubaté: UNINDU, 2012. </w:t>
      </w:r>
      <w:r>
        <w:rPr>
          <w:rFonts w:ascii="Garamond" w:eastAsia="Times New Roman" w:hAnsi="Garamond" w:cs="Garamond"/>
          <w:sz w:val="24"/>
          <w:szCs w:val="24"/>
          <w:lang w:eastAsia="pt-BR" w:bidi="ar-SA"/>
        </w:rPr>
        <w:t>Disponível em: http://www.unitau.br/unindu/artigos/pdf407.pdf. Acesso em: 15 fev. 2019.</w:t>
      </w:r>
    </w:p>
    <w:p w14:paraId="08859F52" w14:textId="77777777" w:rsidR="006D2C8A" w:rsidRDefault="006D2C8A">
      <w:pPr>
        <w:spacing w:line="240" w:lineRule="auto"/>
        <w:rPr>
          <w:rFonts w:ascii="Garamond" w:hAnsi="Garamond" w:cs="Garamond"/>
          <w:sz w:val="24"/>
          <w:szCs w:val="24"/>
        </w:rPr>
      </w:pPr>
    </w:p>
    <w:p w14:paraId="093DB75A" w14:textId="77777777" w:rsidR="006D2C8A" w:rsidRDefault="006D2C8A">
      <w:pPr>
        <w:spacing w:line="240" w:lineRule="auto"/>
        <w:rPr>
          <w:rFonts w:ascii="Garamond" w:hAnsi="Garamond" w:cs="Garamond"/>
          <w:sz w:val="24"/>
          <w:szCs w:val="24"/>
        </w:rPr>
      </w:pPr>
    </w:p>
    <w:p w14:paraId="1FAFB1C4" w14:textId="77777777" w:rsidR="006D2C8A" w:rsidRDefault="00967A90">
      <w:pPr>
        <w:spacing w:line="240" w:lineRule="auto"/>
        <w:rPr>
          <w:rFonts w:ascii="Garamond" w:hAnsi="Garamond"/>
        </w:rPr>
      </w:pPr>
      <w:r>
        <w:rPr>
          <w:rFonts w:ascii="Garamond" w:hAnsi="Garamond" w:cs="Garamond"/>
          <w:sz w:val="24"/>
          <w:szCs w:val="24"/>
          <w:u w:val="single"/>
        </w:rPr>
        <w:t>Dissertação, tese e trabalho de conclusão de curso</w:t>
      </w:r>
    </w:p>
    <w:p w14:paraId="32437D47" w14:textId="77777777" w:rsidR="006D2C8A" w:rsidRDefault="006D2C8A">
      <w:pPr>
        <w:spacing w:line="240" w:lineRule="auto"/>
        <w:rPr>
          <w:rFonts w:ascii="Garamond" w:hAnsi="Garamond" w:cs="Garamond"/>
          <w:sz w:val="24"/>
          <w:szCs w:val="24"/>
          <w:u w:val="single"/>
        </w:rPr>
      </w:pPr>
    </w:p>
    <w:p w14:paraId="6229D4CC" w14:textId="77777777"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subtítulo (se houver). Ano de depósito. Tipo do trabalho (Grau e Curso) - vinculação acadêmica, local, data de apresentação ou defesa. Quando necessário, acrescentam-se elementos complementares à referência para melhor identificar o documento.</w:t>
      </w:r>
    </w:p>
    <w:p w14:paraId="79D5854D" w14:textId="77777777" w:rsidR="006D2C8A" w:rsidRDefault="006D2C8A">
      <w:pPr>
        <w:spacing w:line="240" w:lineRule="auto"/>
        <w:rPr>
          <w:rFonts w:ascii="Garamond" w:hAnsi="Garamond" w:cs="Garamond"/>
          <w:sz w:val="24"/>
          <w:szCs w:val="24"/>
        </w:rPr>
      </w:pPr>
    </w:p>
    <w:p w14:paraId="0F67CA18" w14:textId="77777777" w:rsidR="006D2C8A" w:rsidRDefault="00967A90">
      <w:pPr>
        <w:spacing w:line="240" w:lineRule="auto"/>
        <w:rPr>
          <w:rFonts w:ascii="Garamond" w:hAnsi="Garamond"/>
        </w:rPr>
      </w:pPr>
      <w:r>
        <w:rPr>
          <w:rFonts w:ascii="Garamond" w:hAnsi="Garamond" w:cs="Garamond"/>
          <w:sz w:val="24"/>
          <w:szCs w:val="24"/>
        </w:rPr>
        <w:t xml:space="preserve">FARIA JÚNIOR, Anézio Eugênio de. </w:t>
      </w:r>
      <w:r>
        <w:rPr>
          <w:rFonts w:ascii="Garamond" w:hAnsi="Garamond" w:cs="Garamond"/>
          <w:b/>
          <w:sz w:val="24"/>
          <w:szCs w:val="24"/>
        </w:rPr>
        <w:t>Impactos econômicos e financeiros da expansão da UNIFAL-MG para o município de Alfenas no período de 2002 a 2014</w:t>
      </w:r>
      <w:r>
        <w:rPr>
          <w:rFonts w:ascii="Garamond" w:hAnsi="Garamond" w:cs="Garamond"/>
          <w:sz w:val="24"/>
          <w:szCs w:val="24"/>
        </w:rPr>
        <w:t xml:space="preserve">. 2015. Dissertação </w:t>
      </w:r>
      <w:r>
        <w:rPr>
          <w:rFonts w:ascii="Garamond" w:hAnsi="Garamond" w:cs="Garamond"/>
          <w:sz w:val="24"/>
          <w:szCs w:val="24"/>
        </w:rPr>
        <w:lastRenderedPageBreak/>
        <w:t>(Mestrado em Gestão Pública e Sociedade) - Universidade Federal de Alfenas, Varginha, MG, 2015.</w:t>
      </w:r>
    </w:p>
    <w:p w14:paraId="1BC0BC95" w14:textId="77777777" w:rsidR="006D2C8A" w:rsidRDefault="006D2C8A">
      <w:pPr>
        <w:spacing w:line="240" w:lineRule="auto"/>
        <w:rPr>
          <w:rFonts w:ascii="Garamond" w:hAnsi="Garamond" w:cs="Garamond"/>
          <w:sz w:val="24"/>
          <w:szCs w:val="24"/>
        </w:rPr>
      </w:pPr>
    </w:p>
    <w:p w14:paraId="4C0F6D01" w14:textId="77777777" w:rsidR="006D2C8A" w:rsidRDefault="00967A90">
      <w:pPr>
        <w:widowControl/>
        <w:suppressAutoHyphens w:val="0"/>
        <w:spacing w:line="240" w:lineRule="auto"/>
        <w:rPr>
          <w:rFonts w:ascii="Garamond" w:hAnsi="Garamond"/>
        </w:rPr>
      </w:pPr>
      <w:r>
        <w:rPr>
          <w:rFonts w:ascii="Garamond" w:hAnsi="Garamond" w:cs="Garamond"/>
          <w:sz w:val="24"/>
          <w:szCs w:val="24"/>
        </w:rPr>
        <w:t>GARCIA, Erika Kristina Incerpi.</w:t>
      </w:r>
      <w:r>
        <w:rPr>
          <w:rFonts w:ascii="Garamond" w:hAnsi="Garamond" w:cs="Garamond"/>
          <w:b/>
          <w:sz w:val="24"/>
          <w:szCs w:val="24"/>
        </w:rPr>
        <w:t xml:space="preserve"> Influência dos glicocorticóides na lesão pulmonar aguda de ratos submetidos à sepse</w:t>
      </w:r>
      <w:r>
        <w:rPr>
          <w:rFonts w:ascii="Garamond" w:hAnsi="Garamond" w:cs="Garamond"/>
          <w:sz w:val="24"/>
          <w:szCs w:val="24"/>
        </w:rPr>
        <w:t>. 2015. 94 f. Tese (Doutorado em Ciências Fisiológicas) - Universidade Federal de Alfenas, Alfenas, MG, 2015.</w:t>
      </w:r>
    </w:p>
    <w:p w14:paraId="06D5A725" w14:textId="77777777" w:rsidR="006D2C8A" w:rsidRDefault="006D2C8A">
      <w:pPr>
        <w:widowControl/>
        <w:suppressAutoHyphens w:val="0"/>
        <w:spacing w:line="240" w:lineRule="auto"/>
        <w:rPr>
          <w:rFonts w:ascii="Garamond" w:hAnsi="Garamond" w:cs="Garamond"/>
          <w:sz w:val="24"/>
          <w:szCs w:val="24"/>
        </w:rPr>
      </w:pPr>
    </w:p>
    <w:p w14:paraId="4D79D982" w14:textId="77777777" w:rsidR="006D2C8A" w:rsidRDefault="006D2C8A">
      <w:pPr>
        <w:widowControl/>
        <w:suppressAutoHyphens w:val="0"/>
        <w:spacing w:line="240" w:lineRule="auto"/>
        <w:rPr>
          <w:rFonts w:ascii="Garamond" w:hAnsi="Garamond" w:cs="Garamond"/>
          <w:sz w:val="24"/>
          <w:szCs w:val="24"/>
        </w:rPr>
      </w:pPr>
    </w:p>
    <w:p w14:paraId="569A2A5D" w14:textId="77777777" w:rsidR="006D2C8A" w:rsidRDefault="00967A90">
      <w:pPr>
        <w:widowControl/>
        <w:suppressAutoHyphens w:val="0"/>
        <w:spacing w:line="240" w:lineRule="auto"/>
        <w:rPr>
          <w:rFonts w:ascii="Garamond" w:hAnsi="Garamond"/>
        </w:rPr>
      </w:pPr>
      <w:r>
        <w:rPr>
          <w:rFonts w:ascii="Garamond" w:hAnsi="Garamond" w:cs="Garamond"/>
          <w:sz w:val="24"/>
          <w:szCs w:val="24"/>
          <w:u w:val="single"/>
        </w:rPr>
        <w:t>Dissertação, tese e trabalho de conclusão de curso em meio eletrônico</w:t>
      </w:r>
    </w:p>
    <w:p w14:paraId="73581F54" w14:textId="77777777" w:rsidR="006D2C8A" w:rsidRDefault="006D2C8A">
      <w:pPr>
        <w:widowControl/>
        <w:suppressAutoHyphens w:val="0"/>
        <w:spacing w:line="240" w:lineRule="auto"/>
        <w:rPr>
          <w:rFonts w:ascii="Garamond" w:hAnsi="Garamond" w:cs="Garamond"/>
          <w:sz w:val="24"/>
          <w:szCs w:val="24"/>
          <w:u w:val="single"/>
        </w:rPr>
      </w:pPr>
    </w:p>
    <w:p w14:paraId="16B6C8C9" w14:textId="77777777" w:rsidR="006D2C8A" w:rsidRDefault="00967A90">
      <w:pPr>
        <w:widowControl/>
        <w:suppressAutoHyphens w:val="0"/>
        <w:spacing w:line="240" w:lineRule="auto"/>
        <w:rPr>
          <w:rFonts w:ascii="Garamond" w:hAnsi="Garamond"/>
        </w:rPr>
      </w:pPr>
      <w:r>
        <w:rPr>
          <w:rFonts w:ascii="Garamond" w:hAnsi="Garamond" w:cs="Garamond"/>
          <w:sz w:val="24"/>
          <w:szCs w:val="24"/>
          <w:shd w:val="clear" w:color="auto" w:fill="FFFFFF"/>
        </w:rPr>
        <w:t xml:space="preserve">RUELA, André Luís Morais. </w:t>
      </w:r>
      <w:r>
        <w:rPr>
          <w:rFonts w:ascii="Garamond" w:hAnsi="Garamond" w:cs="Garamond"/>
          <w:b/>
          <w:sz w:val="24"/>
          <w:szCs w:val="24"/>
          <w:shd w:val="clear" w:color="auto" w:fill="FFFFFF"/>
        </w:rPr>
        <w:t>Partículas de polímeros de impressão molecular como sistemas para liberação controlada de fármacos</w:t>
      </w:r>
      <w:r>
        <w:rPr>
          <w:rFonts w:ascii="Garamond" w:hAnsi="Garamond" w:cs="Garamond"/>
          <w:sz w:val="24"/>
          <w:szCs w:val="24"/>
          <w:shd w:val="clear" w:color="auto" w:fill="FFFFFF"/>
        </w:rPr>
        <w:t>. 2015. Tese (Doutorado em Ciências Farmacêuticas) - Universidade Federal de Alfenas, Alfenas, MG, 2015. Disponível em: https://bdtd.unifal-mg.edu.br:8443/handle/tede/908. Acesso em: 15 jan. 2019.</w:t>
      </w:r>
    </w:p>
    <w:p w14:paraId="7D4196D1" w14:textId="77777777" w:rsidR="006D2C8A" w:rsidRDefault="006D2C8A">
      <w:pPr>
        <w:widowControl/>
        <w:suppressAutoHyphens w:val="0"/>
        <w:spacing w:line="240" w:lineRule="auto"/>
        <w:rPr>
          <w:rFonts w:ascii="Garamond" w:hAnsi="Garamond" w:cs="Garamond"/>
          <w:sz w:val="24"/>
          <w:szCs w:val="24"/>
          <w:shd w:val="clear" w:color="auto" w:fill="FFFFFF"/>
        </w:rPr>
      </w:pPr>
    </w:p>
    <w:p w14:paraId="5843BAEC" w14:textId="77777777" w:rsidR="006D2C8A" w:rsidRDefault="00967A90">
      <w:pPr>
        <w:widowControl/>
        <w:suppressAutoHyphens w:val="0"/>
        <w:spacing w:line="240" w:lineRule="auto"/>
        <w:rPr>
          <w:rFonts w:ascii="Garamond" w:hAnsi="Garamond"/>
        </w:rPr>
      </w:pPr>
      <w:r>
        <w:rPr>
          <w:rFonts w:ascii="Garamond" w:eastAsia="Times New Roman" w:hAnsi="Garamond" w:cs="Garamond"/>
          <w:sz w:val="24"/>
          <w:szCs w:val="24"/>
          <w:lang w:eastAsia="pt-BR" w:bidi="ar-SA"/>
        </w:rPr>
        <w:t xml:space="preserve">SOUSA, Bianca Paula de. </w:t>
      </w:r>
      <w:r>
        <w:rPr>
          <w:rFonts w:ascii="Garamond" w:eastAsia="Times New Roman" w:hAnsi="Garamond" w:cs="Garamond"/>
          <w:b/>
          <w:sz w:val="24"/>
          <w:szCs w:val="24"/>
          <w:lang w:eastAsia="pt-BR" w:bidi="ar-SA"/>
        </w:rPr>
        <w:t>Síntese e caracterização de vidros no sistema KPO3-Ta2O5</w:t>
      </w:r>
      <w:r>
        <w:rPr>
          <w:rFonts w:ascii="Garamond" w:eastAsia="Times New Roman" w:hAnsi="Garamond" w:cs="Garamond"/>
          <w:sz w:val="24"/>
          <w:szCs w:val="24"/>
          <w:lang w:eastAsia="pt-BR" w:bidi="ar-SA"/>
        </w:rPr>
        <w:t>.</w:t>
      </w:r>
      <w:r>
        <w:rPr>
          <w:rFonts w:ascii="Garamond" w:eastAsia="Times New Roman" w:hAnsi="Garamond" w:cs="Garamond"/>
          <w:b/>
          <w:sz w:val="24"/>
          <w:szCs w:val="24"/>
          <w:lang w:eastAsia="pt-BR" w:bidi="ar-SA"/>
        </w:rPr>
        <w:t xml:space="preserve"> </w:t>
      </w:r>
      <w:r>
        <w:rPr>
          <w:rFonts w:ascii="Garamond" w:eastAsia="Times New Roman" w:hAnsi="Garamond" w:cs="Garamond"/>
          <w:sz w:val="24"/>
          <w:szCs w:val="24"/>
          <w:lang w:eastAsia="pt-BR" w:bidi="ar-SA"/>
        </w:rPr>
        <w:t xml:space="preserve">2018. 81 f. Dissertação (Mestrado em Ciência e Engenharia de Materiais) - Universidade Federal de Alfenas, Poços de Caldas, MG, 2018. Disponível em: </w:t>
      </w:r>
      <w:r>
        <w:rPr>
          <w:rFonts w:ascii="Garamond" w:hAnsi="Garamond" w:cs="Garamond"/>
          <w:sz w:val="24"/>
          <w:szCs w:val="24"/>
          <w:shd w:val="clear" w:color="auto" w:fill="FFFFFF"/>
        </w:rPr>
        <w:t>https://bdtd.unifal-mg.edu.br:8443/handle/tede/1260. Acesso em: 15 jan. 2019.</w:t>
      </w:r>
    </w:p>
    <w:p w14:paraId="3966D843" w14:textId="77777777" w:rsidR="006D2C8A" w:rsidRDefault="006D2C8A">
      <w:pPr>
        <w:spacing w:line="240" w:lineRule="auto"/>
        <w:rPr>
          <w:rFonts w:ascii="Garamond" w:eastAsia="Times New Roman" w:hAnsi="Garamond" w:cs="Garamond"/>
          <w:sz w:val="24"/>
          <w:szCs w:val="24"/>
          <w:lang w:eastAsia="pt-BR" w:bidi="ar-SA"/>
        </w:rPr>
      </w:pPr>
    </w:p>
    <w:p w14:paraId="398344BA" w14:textId="77777777" w:rsidR="006D2C8A" w:rsidRDefault="006D2C8A">
      <w:pPr>
        <w:spacing w:line="240" w:lineRule="auto"/>
        <w:rPr>
          <w:rFonts w:ascii="Garamond" w:hAnsi="Garamond" w:cs="Garamond"/>
          <w:sz w:val="24"/>
          <w:szCs w:val="24"/>
        </w:rPr>
      </w:pPr>
    </w:p>
    <w:p w14:paraId="7BF06ADC" w14:textId="77777777" w:rsidR="006D2C8A" w:rsidRDefault="00967A90">
      <w:pPr>
        <w:spacing w:line="240" w:lineRule="auto"/>
        <w:rPr>
          <w:rFonts w:ascii="Garamond" w:hAnsi="Garamond"/>
        </w:rPr>
      </w:pPr>
      <w:r>
        <w:rPr>
          <w:rFonts w:ascii="Garamond" w:hAnsi="Garamond" w:cs="Garamond"/>
          <w:sz w:val="24"/>
          <w:szCs w:val="24"/>
          <w:u w:val="single"/>
        </w:rPr>
        <w:t>Patente</w:t>
      </w:r>
    </w:p>
    <w:p w14:paraId="51406B36" w14:textId="77777777" w:rsidR="006D2C8A" w:rsidRDefault="006D2C8A">
      <w:pPr>
        <w:spacing w:line="240" w:lineRule="auto"/>
        <w:rPr>
          <w:rFonts w:ascii="Garamond" w:hAnsi="Garamond" w:cs="Garamond"/>
          <w:sz w:val="24"/>
          <w:szCs w:val="24"/>
          <w:u w:val="single"/>
        </w:rPr>
      </w:pPr>
    </w:p>
    <w:p w14:paraId="2F5DE909" w14:textId="77777777" w:rsidR="006D2C8A" w:rsidRDefault="00967A90">
      <w:pPr>
        <w:spacing w:line="240" w:lineRule="auto"/>
        <w:rPr>
          <w:rFonts w:ascii="Garamond" w:hAnsi="Garamond"/>
        </w:rPr>
      </w:pPr>
      <w:r>
        <w:rPr>
          <w:rFonts w:ascii="Garamond" w:hAnsi="Garamond" w:cs="Garamond"/>
          <w:sz w:val="24"/>
          <w:szCs w:val="24"/>
        </w:rPr>
        <w:t xml:space="preserve">SOBRENOME. Nome do Inventor (autor). </w:t>
      </w:r>
      <w:r>
        <w:rPr>
          <w:rFonts w:ascii="Garamond" w:hAnsi="Garamond" w:cs="Garamond"/>
          <w:b/>
          <w:sz w:val="24"/>
          <w:szCs w:val="24"/>
        </w:rPr>
        <w:t>Título</w:t>
      </w:r>
      <w:r>
        <w:rPr>
          <w:rFonts w:ascii="Garamond" w:hAnsi="Garamond" w:cs="Garamond"/>
          <w:sz w:val="24"/>
          <w:szCs w:val="24"/>
        </w:rPr>
        <w:t>. Depositante: nome do depositante e/ou titular e do procurador (se houver). número da patente. Data de depósito. Data de concessão da patente (se houver). Quando necessário, acrescentam-se elementos complementares à referência para melhor identificar o documento.</w:t>
      </w:r>
    </w:p>
    <w:p w14:paraId="40C1BFC2" w14:textId="77777777" w:rsidR="006D2C8A" w:rsidRDefault="006D2C8A">
      <w:pPr>
        <w:spacing w:line="240" w:lineRule="auto"/>
        <w:rPr>
          <w:rFonts w:ascii="Garamond" w:hAnsi="Garamond" w:cs="Garamond"/>
          <w:sz w:val="24"/>
          <w:szCs w:val="24"/>
        </w:rPr>
      </w:pPr>
    </w:p>
    <w:p w14:paraId="63E645DF" w14:textId="77777777" w:rsidR="006D2C8A" w:rsidRDefault="00967A90">
      <w:pPr>
        <w:pStyle w:val="Default"/>
        <w:rPr>
          <w:rFonts w:ascii="Garamond" w:hAnsi="Garamond"/>
        </w:rPr>
      </w:pPr>
      <w:r>
        <w:rPr>
          <w:rFonts w:ascii="Garamond" w:hAnsi="Garamond" w:cs="Arial"/>
          <w:color w:val="000000"/>
          <w:shd w:val="clear" w:color="auto" w:fill="FFFFFF"/>
          <w:lang w:val="en-US"/>
        </w:rPr>
        <w:t xml:space="preserve">BRAUN, Phillip M.; DUFF JR., Ronald R.; COHEN, Richard H.; SYNODIS, Joseph; MASTERMAN, Thomas Craig. </w:t>
      </w:r>
      <w:r>
        <w:rPr>
          <w:rFonts w:ascii="Garamond" w:hAnsi="Garamond" w:cs="Arial"/>
          <w:b/>
          <w:color w:val="000000"/>
          <w:shd w:val="clear" w:color="auto" w:fill="FFFFFF"/>
        </w:rPr>
        <w:t>Escova de dente</w:t>
      </w:r>
      <w:r>
        <w:rPr>
          <w:rFonts w:ascii="Garamond" w:hAnsi="Garamond" w:cs="Arial"/>
          <w:color w:val="000000"/>
          <w:shd w:val="clear" w:color="auto" w:fill="FFFFFF"/>
        </w:rPr>
        <w:t xml:space="preserve">. Depositante: The Gillette Company. Procurador: </w:t>
      </w:r>
      <w:r>
        <w:rPr>
          <w:rFonts w:ascii="Garamond" w:eastAsia="Times New Roman" w:hAnsi="Garamond" w:cs="Arial"/>
          <w:color w:val="000000"/>
          <w:lang w:eastAsia="pt-BR" w:bidi="ar-SA"/>
        </w:rPr>
        <w:t xml:space="preserve">Kasznar Leonardos Propriedade Intelectual. n. PI 0419322-9 B1. Depósito: 22 out. 2004. Concessão: 29 maio 2018. </w:t>
      </w:r>
    </w:p>
    <w:p w14:paraId="14137865" w14:textId="77777777" w:rsidR="006D2C8A" w:rsidRDefault="006D2C8A">
      <w:pPr>
        <w:pStyle w:val="Default"/>
        <w:rPr>
          <w:rFonts w:ascii="Garamond" w:hAnsi="Garamond" w:cs="Arial"/>
        </w:rPr>
      </w:pPr>
    </w:p>
    <w:p w14:paraId="49FE823F" w14:textId="77777777" w:rsidR="006D2C8A" w:rsidRPr="00757CD6" w:rsidRDefault="00967A90">
      <w:pPr>
        <w:pStyle w:val="Default"/>
        <w:rPr>
          <w:rFonts w:ascii="Garamond" w:hAnsi="Garamond"/>
        </w:rPr>
      </w:pPr>
      <w:r>
        <w:rPr>
          <w:rFonts w:ascii="Garamond" w:eastAsia="Times New Roman" w:hAnsi="Garamond" w:cs="Arial"/>
          <w:color w:val="000000"/>
          <w:lang w:eastAsia="pt-BR" w:bidi="ar-SA"/>
        </w:rPr>
        <w:t xml:space="preserve">KNUTSSON, Per. </w:t>
      </w:r>
      <w:r>
        <w:rPr>
          <w:rFonts w:ascii="Garamond" w:hAnsi="Garamond" w:cs="Arial"/>
          <w:b/>
          <w:color w:val="000000"/>
          <w:shd w:val="clear" w:color="auto" w:fill="FFFFFF"/>
        </w:rPr>
        <w:t>Dispositivo de proteção de ponta de agulha e cubo de cateter para o mesmo</w:t>
      </w:r>
      <w:r>
        <w:rPr>
          <w:rFonts w:ascii="Garamond" w:hAnsi="Garamond" w:cs="Arial"/>
          <w:color w:val="000000"/>
          <w:shd w:val="clear" w:color="auto" w:fill="FFFFFF"/>
        </w:rPr>
        <w:t xml:space="preserve">. Depositante: </w:t>
      </w:r>
      <w:r>
        <w:rPr>
          <w:rFonts w:ascii="Garamond" w:eastAsia="Times New Roman" w:hAnsi="Garamond" w:cs="Arial"/>
          <w:color w:val="000000"/>
          <w:lang w:eastAsia="pt-BR" w:bidi="ar-SA"/>
        </w:rPr>
        <w:t xml:space="preserve">Vigmed AB. Procurador: Vilela Coelho Sociedade de Advogados. N BR 11 2017 021515 2 A2. Depósito: 7 abr. 2016. </w:t>
      </w:r>
    </w:p>
    <w:p w14:paraId="43D796A2" w14:textId="77777777" w:rsidR="006D2C8A" w:rsidRDefault="006D2C8A">
      <w:pPr>
        <w:pStyle w:val="Default"/>
        <w:rPr>
          <w:rFonts w:ascii="Garamond" w:hAnsi="Garamond" w:cs="Arial"/>
        </w:rPr>
      </w:pPr>
    </w:p>
    <w:p w14:paraId="40BAA655" w14:textId="77777777"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Patente em meio eletrônico </w:t>
      </w:r>
    </w:p>
    <w:p w14:paraId="538BF0C8" w14:textId="77777777" w:rsidR="006D2C8A" w:rsidRDefault="006D2C8A">
      <w:pPr>
        <w:spacing w:line="240" w:lineRule="auto"/>
        <w:rPr>
          <w:rFonts w:ascii="Garamond" w:eastAsia="Times New Roman" w:hAnsi="Garamond" w:cs="Garamond"/>
          <w:color w:val="000000"/>
          <w:sz w:val="24"/>
          <w:szCs w:val="24"/>
          <w:u w:val="single"/>
          <w:lang w:eastAsia="pt-BR" w:bidi="ar-SA"/>
        </w:rPr>
      </w:pPr>
    </w:p>
    <w:p w14:paraId="3AA103B2" w14:textId="77777777" w:rsidR="006D2C8A" w:rsidRDefault="00967A90">
      <w:pPr>
        <w:pStyle w:val="Default"/>
        <w:rPr>
          <w:rFonts w:ascii="Garamond" w:hAnsi="Garamond"/>
        </w:rPr>
      </w:pPr>
      <w:r>
        <w:rPr>
          <w:rFonts w:ascii="Garamond" w:hAnsi="Garamond" w:cs="Arial"/>
        </w:rPr>
        <w:t xml:space="preserve">CARDOSO, F. C. A. </w:t>
      </w:r>
      <w:r>
        <w:rPr>
          <w:rFonts w:ascii="Garamond" w:hAnsi="Garamond" w:cs="Arial"/>
          <w:b/>
        </w:rPr>
        <w:t>Disposição construtiva aplicada em caixa coletora de água de degelo com tampa</w:t>
      </w:r>
      <w:r>
        <w:rPr>
          <w:rFonts w:ascii="Garamond" w:hAnsi="Garamond" w:cs="Arial"/>
        </w:rPr>
        <w:t>. Depositante: Francisco das Chagas Alves. n. BR 102018004334-0 A2. Depósito: 5 mar. 2018. Disponível em: https://gru.inpi.gov.br/pePI/servlet/ImagemDocumentoPdfController?CodDiretoria=200&amp;NumeroID=30ffc87a2133203a84c048342bd892ffa2724728ffe126b1e76e984a180f167d&amp;certificado=undefined&amp;numeroProcesso=&amp;codPedido=1469447. Acesso em: 15 jan. 2019.</w:t>
      </w:r>
    </w:p>
    <w:p w14:paraId="4E1791BD" w14:textId="77777777" w:rsidR="006D2C8A" w:rsidRDefault="006D2C8A">
      <w:pPr>
        <w:spacing w:line="240" w:lineRule="auto"/>
        <w:rPr>
          <w:rFonts w:ascii="Garamond" w:hAnsi="Garamond" w:cs="Garamond"/>
          <w:sz w:val="24"/>
          <w:szCs w:val="24"/>
        </w:rPr>
      </w:pPr>
    </w:p>
    <w:p w14:paraId="793EE3D6" w14:textId="77777777" w:rsidR="006D2C8A" w:rsidRDefault="00967A90">
      <w:pPr>
        <w:spacing w:line="240" w:lineRule="auto"/>
        <w:rPr>
          <w:rFonts w:ascii="Garamond" w:hAnsi="Garamond"/>
        </w:rPr>
      </w:pPr>
      <w:r>
        <w:rPr>
          <w:rFonts w:ascii="Garamond" w:hAnsi="Garamond" w:cs="Garamond"/>
          <w:color w:val="000000"/>
          <w:sz w:val="24"/>
          <w:szCs w:val="24"/>
          <w:shd w:val="clear" w:color="auto" w:fill="FFFFFF"/>
        </w:rPr>
        <w:t xml:space="preserve">MAURER, Robert E. </w:t>
      </w:r>
      <w:r>
        <w:rPr>
          <w:rFonts w:ascii="Garamond" w:hAnsi="Garamond" w:cs="Garamond"/>
          <w:b/>
          <w:color w:val="000000"/>
          <w:sz w:val="24"/>
          <w:szCs w:val="24"/>
          <w:shd w:val="clear" w:color="auto" w:fill="FFFFFF"/>
        </w:rPr>
        <w:t>Processo de tratamento de agulha cirúrgica</w:t>
      </w:r>
      <w:r>
        <w:rPr>
          <w:rFonts w:ascii="Garamond" w:hAnsi="Garamond" w:cs="Garamond"/>
          <w:color w:val="000000"/>
          <w:sz w:val="24"/>
          <w:szCs w:val="24"/>
          <w:shd w:val="clear" w:color="auto" w:fill="FFFFFF"/>
        </w:rPr>
        <w:t>.</w:t>
      </w:r>
      <w:r>
        <w:rPr>
          <w:rFonts w:ascii="Garamond" w:hAnsi="Garamond" w:cs="Garamond"/>
          <w:b/>
          <w:color w:val="000000"/>
          <w:sz w:val="24"/>
          <w:szCs w:val="24"/>
          <w:shd w:val="clear" w:color="auto" w:fill="FFFFFF"/>
        </w:rPr>
        <w:t xml:space="preserve"> </w:t>
      </w:r>
      <w:r>
        <w:rPr>
          <w:rFonts w:ascii="Garamond" w:hAnsi="Garamond" w:cs="Garamond"/>
          <w:color w:val="000000"/>
          <w:sz w:val="24"/>
          <w:szCs w:val="24"/>
          <w:shd w:val="clear" w:color="auto" w:fill="FFFFFF"/>
        </w:rPr>
        <w:t xml:space="preserve">Depositante: Ethicon. Procurador: Dannemann Siemsen Bigler &amp; Ipanema Moreira. n. PI 0914811-6 B1. Depósito: 8 jun. 2009. Concessão: 11 jul. 2017. Disponível em: </w:t>
      </w:r>
      <w:r>
        <w:rPr>
          <w:rFonts w:ascii="Garamond" w:hAnsi="Garamond" w:cs="Garamond"/>
          <w:color w:val="000000"/>
          <w:sz w:val="24"/>
          <w:szCs w:val="24"/>
          <w:shd w:val="clear" w:color="auto" w:fill="FFFFFF"/>
        </w:rPr>
        <w:lastRenderedPageBreak/>
        <w:t>https://gru.inpi.gov.br/pePI/servlet/PatenteServletController?Action=detail&amp;CodPedido=854382&amp;SearchParameter=AGULHA%20%20%20%20%20%20&amp;Resumo=&amp;Titulo=. Acesso em: 14 jan. 2019.</w:t>
      </w:r>
    </w:p>
    <w:p w14:paraId="7CB78352" w14:textId="77777777" w:rsidR="006D2C8A" w:rsidRDefault="006D2C8A">
      <w:pPr>
        <w:spacing w:line="240" w:lineRule="auto"/>
        <w:rPr>
          <w:rFonts w:ascii="Garamond" w:hAnsi="Garamond" w:cs="Garamond"/>
          <w:sz w:val="24"/>
          <w:szCs w:val="24"/>
        </w:rPr>
      </w:pPr>
    </w:p>
    <w:p w14:paraId="2735E74A" w14:textId="77777777" w:rsidR="006D2C8A" w:rsidRDefault="006D2C8A">
      <w:pPr>
        <w:spacing w:line="240" w:lineRule="auto"/>
        <w:rPr>
          <w:rFonts w:ascii="Garamond" w:hAnsi="Garamond" w:cs="Garamond"/>
          <w:sz w:val="24"/>
          <w:szCs w:val="24"/>
        </w:rPr>
      </w:pPr>
    </w:p>
    <w:p w14:paraId="59F6B728" w14:textId="77777777" w:rsidR="006D2C8A" w:rsidRDefault="00967A90">
      <w:pPr>
        <w:spacing w:line="240" w:lineRule="auto"/>
        <w:rPr>
          <w:rFonts w:ascii="Garamond" w:hAnsi="Garamond"/>
        </w:rPr>
      </w:pPr>
      <w:r>
        <w:rPr>
          <w:rFonts w:ascii="Garamond" w:hAnsi="Garamond" w:cs="Garamond"/>
          <w:sz w:val="24"/>
          <w:szCs w:val="24"/>
          <w:u w:val="single"/>
        </w:rPr>
        <w:t>Legislação</w:t>
      </w:r>
    </w:p>
    <w:p w14:paraId="68DD58FD" w14:textId="77777777" w:rsidR="006D2C8A" w:rsidRDefault="006D2C8A">
      <w:pPr>
        <w:spacing w:line="240" w:lineRule="auto"/>
        <w:rPr>
          <w:rFonts w:ascii="Garamond" w:hAnsi="Garamond" w:cs="Garamond"/>
          <w:sz w:val="24"/>
          <w:szCs w:val="24"/>
          <w:u w:val="single"/>
        </w:rPr>
      </w:pPr>
    </w:p>
    <w:p w14:paraId="0EABCB7D" w14:textId="77777777" w:rsidR="006D2C8A" w:rsidRDefault="00967A90">
      <w:pPr>
        <w:spacing w:line="240" w:lineRule="auto"/>
        <w:rPr>
          <w:rFonts w:ascii="Garamond" w:hAnsi="Garamond"/>
        </w:rPr>
      </w:pPr>
      <w:r>
        <w:rPr>
          <w:rFonts w:ascii="Garamond" w:hAnsi="Garamond" w:cs="Garamond"/>
          <w:sz w:val="24"/>
          <w:szCs w:val="24"/>
        </w:rPr>
        <w:t xml:space="preserve">JURISDIÇÃO, OU CABEÇALHO DA ENTIDADE. Epígrafe. Ementa transcrita conforme publicada. </w:t>
      </w:r>
      <w:r>
        <w:rPr>
          <w:rFonts w:ascii="Garamond" w:hAnsi="Garamond" w:cs="Garamond"/>
          <w:b/>
          <w:sz w:val="24"/>
          <w:szCs w:val="24"/>
        </w:rPr>
        <w:t>Título</w:t>
      </w:r>
      <w:r>
        <w:rPr>
          <w:rFonts w:ascii="Garamond" w:hAnsi="Garamond" w:cs="Garamond"/>
          <w:sz w:val="24"/>
          <w:szCs w:val="24"/>
        </w:rPr>
        <w:t xml:space="preserve"> e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w:t>
      </w:r>
    </w:p>
    <w:p w14:paraId="6FAA2B43" w14:textId="77777777" w:rsidR="006D2C8A" w:rsidRDefault="006D2C8A">
      <w:pPr>
        <w:spacing w:line="240" w:lineRule="auto"/>
        <w:rPr>
          <w:rFonts w:ascii="Garamond" w:hAnsi="Garamond" w:cs="Garamond"/>
          <w:sz w:val="24"/>
          <w:szCs w:val="24"/>
        </w:rPr>
      </w:pPr>
    </w:p>
    <w:p w14:paraId="6E4A93A9" w14:textId="77777777" w:rsidR="006D2C8A" w:rsidRDefault="00967A90">
      <w:pPr>
        <w:spacing w:line="240" w:lineRule="auto"/>
        <w:rPr>
          <w:rFonts w:ascii="Garamond" w:hAnsi="Garamond"/>
        </w:rPr>
      </w:pPr>
      <w:r>
        <w:rPr>
          <w:rFonts w:ascii="Garamond" w:hAnsi="Garamond" w:cs="Garamond"/>
          <w:sz w:val="24"/>
          <w:szCs w:val="24"/>
        </w:rPr>
        <w:t xml:space="preserve">BRASIL. [Constituição (1988)]. </w:t>
      </w:r>
      <w:r>
        <w:rPr>
          <w:rFonts w:ascii="Garamond" w:hAnsi="Garamond" w:cs="Garamond"/>
          <w:b/>
          <w:sz w:val="24"/>
          <w:szCs w:val="24"/>
        </w:rPr>
        <w:t>Constituição da República Federativa do Brasil, 1988</w:t>
      </w:r>
      <w:r>
        <w:rPr>
          <w:rFonts w:ascii="Garamond" w:hAnsi="Garamond" w:cs="Garamond"/>
          <w:sz w:val="24"/>
          <w:szCs w:val="24"/>
        </w:rPr>
        <w:t>. Brasília, DF: Senado Federal, 1988. 292 p.</w:t>
      </w:r>
    </w:p>
    <w:p w14:paraId="3E0FB102" w14:textId="77777777" w:rsidR="006D2C8A" w:rsidRDefault="006D2C8A">
      <w:pPr>
        <w:spacing w:line="240" w:lineRule="auto"/>
        <w:rPr>
          <w:rFonts w:ascii="Garamond" w:hAnsi="Garamond" w:cs="Garamond"/>
          <w:sz w:val="24"/>
          <w:szCs w:val="24"/>
        </w:rPr>
      </w:pPr>
    </w:p>
    <w:p w14:paraId="7B0661E1" w14:textId="77777777" w:rsidR="006D2C8A" w:rsidRDefault="00967A90">
      <w:pPr>
        <w:spacing w:line="240" w:lineRule="auto"/>
        <w:rPr>
          <w:rFonts w:ascii="Garamond" w:hAnsi="Garamond"/>
        </w:rPr>
      </w:pPr>
      <w:r>
        <w:rPr>
          <w:rFonts w:ascii="Garamond" w:hAnsi="Garamond" w:cs="Garamond"/>
          <w:sz w:val="24"/>
          <w:szCs w:val="24"/>
        </w:rPr>
        <w:t xml:space="preserve">BRASIL. Lei n° 13.429 de 31 de março de 2017. Dispõe sobre o trabalho temporário nas empresas urbanas e dá outras providências; e dispõe sobre as relações de trabalho na empresa de prestação de serviços a terceiros. </w:t>
      </w:r>
      <w:r>
        <w:rPr>
          <w:rFonts w:ascii="Garamond" w:hAnsi="Garamond" w:cs="Garamond"/>
          <w:b/>
          <w:sz w:val="24"/>
          <w:szCs w:val="24"/>
        </w:rPr>
        <w:t>Diário Oficial da União</w:t>
      </w:r>
      <w:r>
        <w:rPr>
          <w:rFonts w:ascii="Garamond" w:hAnsi="Garamond" w:cs="Garamond"/>
          <w:sz w:val="24"/>
          <w:szCs w:val="24"/>
        </w:rPr>
        <w:t>, Brasília, DF, 1 abr. 2017.</w:t>
      </w:r>
    </w:p>
    <w:p w14:paraId="3EE5F1DE" w14:textId="77777777" w:rsidR="006D2C8A" w:rsidRDefault="006D2C8A">
      <w:pPr>
        <w:spacing w:line="240" w:lineRule="auto"/>
        <w:rPr>
          <w:rFonts w:ascii="Garamond" w:hAnsi="Garamond" w:cs="Garamond"/>
          <w:sz w:val="24"/>
          <w:szCs w:val="24"/>
        </w:rPr>
      </w:pPr>
    </w:p>
    <w:p w14:paraId="167CB8AD" w14:textId="77777777" w:rsidR="006D2C8A" w:rsidRDefault="00967A90">
      <w:pPr>
        <w:spacing w:line="240" w:lineRule="auto"/>
        <w:rPr>
          <w:rFonts w:ascii="Garamond" w:hAnsi="Garamond"/>
        </w:rPr>
      </w:pPr>
      <w:r>
        <w:rPr>
          <w:rFonts w:ascii="Garamond" w:hAnsi="Garamond" w:cs="Garamond"/>
          <w:sz w:val="24"/>
          <w:szCs w:val="24"/>
        </w:rPr>
        <w:t xml:space="preserve">CONSELHO FEDERAL DE FARMÁCIA. Lei nº 6.206, de 7 de maio de 1975. Dá valor de documento de identidade às carteiras expedidas pelos órgãos fiscalizadores de exercício profissional e das outras providências. </w:t>
      </w:r>
      <w:r>
        <w:rPr>
          <w:rFonts w:ascii="Garamond" w:hAnsi="Garamond" w:cs="Garamond"/>
          <w:b/>
          <w:sz w:val="24"/>
          <w:szCs w:val="24"/>
        </w:rPr>
        <w:t>Diário Oficial da União</w:t>
      </w:r>
      <w:r>
        <w:rPr>
          <w:rFonts w:ascii="Garamond" w:hAnsi="Garamond" w:cs="Garamond"/>
          <w:sz w:val="24"/>
          <w:szCs w:val="24"/>
        </w:rPr>
        <w:t>, Brasília, DF, 1975. p. 15.</w:t>
      </w:r>
    </w:p>
    <w:p w14:paraId="49C59552" w14:textId="77777777" w:rsidR="006D2C8A" w:rsidRDefault="006D2C8A">
      <w:pPr>
        <w:spacing w:line="240" w:lineRule="auto"/>
        <w:rPr>
          <w:rFonts w:ascii="Garamond" w:hAnsi="Garamond" w:cs="Garamond"/>
          <w:sz w:val="24"/>
          <w:szCs w:val="24"/>
        </w:rPr>
      </w:pPr>
    </w:p>
    <w:p w14:paraId="3BFE47C7" w14:textId="77777777" w:rsidR="006D2C8A" w:rsidRDefault="00967A90">
      <w:pPr>
        <w:widowControl/>
        <w:suppressAutoHyphens w:val="0"/>
        <w:spacing w:line="240" w:lineRule="atLeast"/>
        <w:textAlignment w:val="top"/>
        <w:rPr>
          <w:rFonts w:ascii="Garamond" w:hAnsi="Garamond"/>
        </w:rPr>
      </w:pPr>
      <w:r>
        <w:rPr>
          <w:rFonts w:ascii="Garamond" w:eastAsia="Times New Roman" w:hAnsi="Garamond" w:cs="Garamond"/>
          <w:sz w:val="24"/>
          <w:szCs w:val="24"/>
          <w:lang w:eastAsia="pt-BR" w:bidi="ar-SA"/>
        </w:rPr>
        <w:t>VARGINHA. Lei nº 5.669. Autoriza a concessão de ajuda financeira.  </w:t>
      </w:r>
      <w:r>
        <w:rPr>
          <w:rFonts w:ascii="Garamond" w:eastAsia="Times New Roman" w:hAnsi="Garamond" w:cs="Garamond"/>
          <w:b/>
          <w:bCs/>
          <w:sz w:val="24"/>
          <w:szCs w:val="24"/>
          <w:lang w:eastAsia="pt-BR" w:bidi="ar-SA"/>
        </w:rPr>
        <w:t>Órgão Oficial do Município</w:t>
      </w:r>
      <w:r>
        <w:rPr>
          <w:rFonts w:ascii="Garamond" w:eastAsia="Times New Roman" w:hAnsi="Garamond" w:cs="Garamond"/>
          <w:sz w:val="24"/>
          <w:szCs w:val="24"/>
          <w:lang w:eastAsia="pt-BR" w:bidi="ar-SA"/>
        </w:rPr>
        <w:t>, Varginha, MG, v. 14, n. 834, 24 jan. 2013.</w:t>
      </w:r>
    </w:p>
    <w:p w14:paraId="251460BB" w14:textId="77777777" w:rsidR="006D2C8A" w:rsidRDefault="006D2C8A">
      <w:pPr>
        <w:spacing w:line="240" w:lineRule="auto"/>
        <w:rPr>
          <w:rFonts w:ascii="Garamond" w:eastAsia="Times New Roman" w:hAnsi="Garamond" w:cs="Garamond"/>
          <w:sz w:val="24"/>
          <w:szCs w:val="24"/>
          <w:lang w:eastAsia="pt-BR" w:bidi="ar-SA"/>
        </w:rPr>
      </w:pPr>
    </w:p>
    <w:p w14:paraId="19CFABB2" w14:textId="77777777" w:rsidR="006D2C8A" w:rsidRDefault="006D2C8A">
      <w:pPr>
        <w:spacing w:line="240" w:lineRule="auto"/>
        <w:rPr>
          <w:rFonts w:ascii="Garamond" w:hAnsi="Garamond" w:cs="Garamond"/>
          <w:sz w:val="24"/>
          <w:szCs w:val="24"/>
        </w:rPr>
      </w:pPr>
    </w:p>
    <w:p w14:paraId="4EFA8343" w14:textId="77777777" w:rsidR="006D2C8A" w:rsidRDefault="00967A90">
      <w:pPr>
        <w:spacing w:line="240" w:lineRule="auto"/>
        <w:rPr>
          <w:rFonts w:ascii="Garamond" w:hAnsi="Garamond"/>
        </w:rPr>
      </w:pPr>
      <w:r>
        <w:rPr>
          <w:rFonts w:ascii="Garamond" w:hAnsi="Garamond" w:cs="Garamond"/>
          <w:sz w:val="24"/>
          <w:szCs w:val="24"/>
          <w:u w:val="single"/>
        </w:rPr>
        <w:t>Legislação em meio eletrônico</w:t>
      </w:r>
    </w:p>
    <w:p w14:paraId="7B8A72A2" w14:textId="77777777" w:rsidR="006D2C8A" w:rsidRDefault="006D2C8A">
      <w:pPr>
        <w:spacing w:line="240" w:lineRule="auto"/>
        <w:rPr>
          <w:rFonts w:ascii="Garamond" w:hAnsi="Garamond" w:cs="Garamond"/>
          <w:sz w:val="24"/>
          <w:szCs w:val="24"/>
          <w:u w:val="single"/>
        </w:rPr>
      </w:pPr>
    </w:p>
    <w:p w14:paraId="095CB421" w14:textId="77777777" w:rsidR="006D2C8A" w:rsidRDefault="00967A90">
      <w:pPr>
        <w:spacing w:line="240" w:lineRule="auto"/>
        <w:rPr>
          <w:rFonts w:ascii="Garamond" w:hAnsi="Garamond"/>
        </w:rPr>
      </w:pPr>
      <w:r>
        <w:rPr>
          <w:rFonts w:ascii="Garamond" w:hAnsi="Garamond" w:cs="Garamond"/>
          <w:sz w:val="24"/>
          <w:szCs w:val="24"/>
        </w:rPr>
        <w:t xml:space="preserve">BRASIL. [Constituição (1988)]. </w:t>
      </w:r>
      <w:r>
        <w:rPr>
          <w:rFonts w:ascii="Garamond" w:hAnsi="Garamond" w:cs="Garamond"/>
          <w:b/>
          <w:sz w:val="24"/>
          <w:szCs w:val="24"/>
        </w:rPr>
        <w:t>Constituição da República Federativa do Brasil</w:t>
      </w:r>
      <w:r>
        <w:rPr>
          <w:rFonts w:ascii="Garamond" w:hAnsi="Garamond" w:cs="Garamond"/>
          <w:sz w:val="24"/>
          <w:szCs w:val="24"/>
        </w:rPr>
        <w:t>. Brasília, DF: Senado Federal, 1988. Disponível em: http://www.planalto.gov.br/ccivil_03/constituicao/constituicaocompilado.htm. Acesso em: 15 jan. 2019.</w:t>
      </w:r>
    </w:p>
    <w:p w14:paraId="44771275" w14:textId="77777777" w:rsidR="006D2C8A" w:rsidRDefault="006D2C8A">
      <w:pPr>
        <w:spacing w:line="240" w:lineRule="auto"/>
        <w:rPr>
          <w:rFonts w:ascii="Garamond" w:hAnsi="Garamond" w:cs="Garamond"/>
          <w:sz w:val="24"/>
          <w:szCs w:val="24"/>
        </w:rPr>
      </w:pPr>
    </w:p>
    <w:p w14:paraId="270BDC63" w14:textId="77777777" w:rsidR="006D2C8A" w:rsidRDefault="00967A90">
      <w:pPr>
        <w:spacing w:line="240" w:lineRule="auto"/>
        <w:rPr>
          <w:rFonts w:ascii="Garamond" w:hAnsi="Garamond"/>
        </w:rPr>
      </w:pPr>
      <w:r>
        <w:rPr>
          <w:rFonts w:ascii="Garamond" w:hAnsi="Garamond" w:cs="Garamond"/>
          <w:sz w:val="24"/>
          <w:szCs w:val="24"/>
        </w:rPr>
        <w:t xml:space="preserve">BRASIL. Decreto nº 2.271 de 07 de julho de 1997. Dispõe sobre a contratação de serviços pela administração pública federal direta, autárquica e fundacional e dá outras providências. </w:t>
      </w:r>
      <w:r>
        <w:rPr>
          <w:rFonts w:ascii="Garamond" w:hAnsi="Garamond" w:cs="Garamond"/>
          <w:b/>
          <w:sz w:val="24"/>
          <w:szCs w:val="24"/>
        </w:rPr>
        <w:t>Diário Oficial da União</w:t>
      </w:r>
      <w:r>
        <w:rPr>
          <w:rFonts w:ascii="Garamond" w:hAnsi="Garamond" w:cs="Garamond"/>
          <w:sz w:val="24"/>
          <w:szCs w:val="24"/>
        </w:rPr>
        <w:t>, Brasília, DF, 8 jul. 1997. Disponível em: http://www.planalto.gov.br/ccivil_03/decreto/D2271.htm. Acesso em: 15 jan. 2019.</w:t>
      </w:r>
    </w:p>
    <w:p w14:paraId="0D127931" w14:textId="77777777" w:rsidR="006D2C8A" w:rsidRDefault="006D2C8A">
      <w:pPr>
        <w:spacing w:line="240" w:lineRule="auto"/>
        <w:rPr>
          <w:rFonts w:ascii="Garamond" w:hAnsi="Garamond" w:cs="Garamond"/>
          <w:sz w:val="24"/>
          <w:szCs w:val="24"/>
        </w:rPr>
      </w:pPr>
    </w:p>
    <w:p w14:paraId="18BFFB42" w14:textId="77777777" w:rsidR="006D2C8A" w:rsidRDefault="00967A90">
      <w:pPr>
        <w:spacing w:line="240" w:lineRule="auto"/>
        <w:rPr>
          <w:rFonts w:ascii="Garamond" w:hAnsi="Garamond"/>
        </w:rPr>
      </w:pPr>
      <w:r>
        <w:rPr>
          <w:rFonts w:ascii="Garamond" w:hAnsi="Garamond" w:cs="Garamond"/>
          <w:sz w:val="24"/>
          <w:szCs w:val="24"/>
        </w:rPr>
        <w:t xml:space="preserve">UNIVERSIDADE FEDERAL DE ALFENAS. Conselho de Ensino, Pesquisa e Extensão. </w:t>
      </w:r>
      <w:r>
        <w:rPr>
          <w:rFonts w:ascii="Garamond" w:hAnsi="Garamond" w:cs="Garamond"/>
          <w:b/>
          <w:sz w:val="24"/>
          <w:szCs w:val="24"/>
        </w:rPr>
        <w:t>Resolução nº 01/2019, de 18 de janeiro de 2019</w:t>
      </w:r>
      <w:r>
        <w:rPr>
          <w:rFonts w:ascii="Garamond" w:hAnsi="Garamond" w:cs="Garamond"/>
          <w:sz w:val="24"/>
          <w:szCs w:val="24"/>
        </w:rPr>
        <w:t>. Regulamenta o ingresso de discentes graduados no Curso de Bacharelado Interdisciplinar em Ciência e Economia nos cursos de segundo ciclo do Campus Avançado de Varginha da Universidade Federal de Alfenas – UNIFAL-MG. Alfenas: UNIFAL-MG, 18 jan. 2019. Disponível em: https://www.unifal-mg.edu.br/portal/wp-content/uploads/sites/52/2019/01/Resolucao-001_2019.pdf. Acesso em: 10 fev. 2019.</w:t>
      </w:r>
    </w:p>
    <w:p w14:paraId="1816DE22" w14:textId="77777777" w:rsidR="006D2C8A" w:rsidRDefault="006D2C8A">
      <w:pPr>
        <w:spacing w:line="240" w:lineRule="auto"/>
        <w:rPr>
          <w:rFonts w:ascii="Garamond" w:hAnsi="Garamond" w:cs="Garamond"/>
          <w:sz w:val="24"/>
          <w:szCs w:val="24"/>
        </w:rPr>
      </w:pPr>
    </w:p>
    <w:p w14:paraId="405478F2" w14:textId="77777777" w:rsidR="006D2C8A" w:rsidRDefault="006D2C8A">
      <w:pPr>
        <w:spacing w:line="240" w:lineRule="auto"/>
        <w:rPr>
          <w:rFonts w:ascii="Garamond" w:hAnsi="Garamond" w:cs="Garamond"/>
          <w:sz w:val="24"/>
          <w:szCs w:val="24"/>
        </w:rPr>
      </w:pPr>
    </w:p>
    <w:p w14:paraId="03B0B768" w14:textId="77777777" w:rsidR="006D2C8A" w:rsidRDefault="00967A90">
      <w:pPr>
        <w:spacing w:line="240" w:lineRule="auto"/>
        <w:rPr>
          <w:rFonts w:ascii="Garamond" w:hAnsi="Garamond"/>
        </w:rPr>
      </w:pPr>
      <w:r>
        <w:rPr>
          <w:rFonts w:ascii="Garamond" w:hAnsi="Garamond" w:cs="Garamond"/>
          <w:sz w:val="24"/>
          <w:szCs w:val="24"/>
          <w:u w:val="single"/>
        </w:rPr>
        <w:t>Jurisprudência</w:t>
      </w:r>
    </w:p>
    <w:p w14:paraId="2D78BBF1" w14:textId="77777777" w:rsidR="006D2C8A" w:rsidRDefault="006D2C8A">
      <w:pPr>
        <w:spacing w:line="240" w:lineRule="auto"/>
        <w:rPr>
          <w:rFonts w:ascii="Garamond" w:hAnsi="Garamond" w:cs="Garamond"/>
          <w:sz w:val="24"/>
          <w:szCs w:val="24"/>
          <w:u w:val="single"/>
        </w:rPr>
      </w:pPr>
    </w:p>
    <w:p w14:paraId="0BCED802" w14:textId="77777777" w:rsidR="006D2C8A" w:rsidRDefault="00967A90">
      <w:pPr>
        <w:spacing w:line="240" w:lineRule="auto"/>
        <w:rPr>
          <w:rFonts w:ascii="Garamond" w:hAnsi="Garamond"/>
        </w:rPr>
      </w:pPr>
      <w:r>
        <w:rPr>
          <w:rFonts w:ascii="Garamond" w:hAnsi="Garamond" w:cs="Garamond"/>
          <w:sz w:val="24"/>
          <w:szCs w:val="24"/>
        </w:rPr>
        <w:t>JURISDIÇÃO. Nome da corte ou tribunal (turma e/ou região). Tipo do documento, número do processo, se houver. Ementa, se houver. Vara, ofício, cartório, câmara ou outra unidade do tribunal. Nome do relator, se houver, data de julgamento, se houver. Dados da publicação.</w:t>
      </w:r>
    </w:p>
    <w:p w14:paraId="194174D5" w14:textId="77777777" w:rsidR="006D2C8A" w:rsidRDefault="006D2C8A">
      <w:pPr>
        <w:spacing w:line="240" w:lineRule="auto"/>
        <w:rPr>
          <w:rFonts w:ascii="Garamond" w:hAnsi="Garamond" w:cs="Garamond"/>
          <w:sz w:val="24"/>
          <w:szCs w:val="24"/>
        </w:rPr>
      </w:pPr>
    </w:p>
    <w:p w14:paraId="7F2BDA61" w14:textId="77777777" w:rsidR="006D2C8A" w:rsidRDefault="00967A90">
      <w:pPr>
        <w:spacing w:line="240" w:lineRule="auto"/>
        <w:rPr>
          <w:rFonts w:ascii="Garamond" w:hAnsi="Garamond"/>
        </w:rPr>
      </w:pPr>
      <w:r>
        <w:rPr>
          <w:rFonts w:ascii="Garamond" w:hAnsi="Garamond" w:cs="Garamond"/>
          <w:sz w:val="24"/>
          <w:szCs w:val="24"/>
        </w:rPr>
        <w:t xml:space="preserve">BRASIL. Superior Tribunal de Justiça (2. Seção). Súmula nº 282. Cabe a citação por edital por ação moratória. </w:t>
      </w:r>
      <w:r>
        <w:rPr>
          <w:rFonts w:ascii="Garamond" w:hAnsi="Garamond" w:cs="Garamond"/>
          <w:b/>
          <w:sz w:val="24"/>
          <w:szCs w:val="24"/>
        </w:rPr>
        <w:t>Diário de Justiça</w:t>
      </w:r>
      <w:r>
        <w:rPr>
          <w:rFonts w:ascii="Garamond" w:hAnsi="Garamond" w:cs="Garamond"/>
          <w:sz w:val="24"/>
          <w:szCs w:val="24"/>
        </w:rPr>
        <w:t xml:space="preserve">, Brasília, DF, 13 maio 2004. Seção 1, p. 201. </w:t>
      </w:r>
    </w:p>
    <w:p w14:paraId="5065B49F" w14:textId="77777777" w:rsidR="006D2C8A" w:rsidRDefault="006D2C8A">
      <w:pPr>
        <w:spacing w:line="240" w:lineRule="auto"/>
        <w:rPr>
          <w:rFonts w:ascii="Garamond" w:hAnsi="Garamond" w:cs="Garamond"/>
          <w:sz w:val="24"/>
          <w:szCs w:val="24"/>
        </w:rPr>
      </w:pPr>
    </w:p>
    <w:p w14:paraId="68CF1B7D" w14:textId="77777777" w:rsidR="006D2C8A" w:rsidRDefault="006D2C8A">
      <w:pPr>
        <w:spacing w:line="240" w:lineRule="auto"/>
        <w:rPr>
          <w:rFonts w:ascii="Garamond" w:hAnsi="Garamond" w:cs="Garamond"/>
          <w:sz w:val="24"/>
          <w:szCs w:val="24"/>
        </w:rPr>
      </w:pPr>
    </w:p>
    <w:p w14:paraId="6C5E818B" w14:textId="77777777" w:rsidR="006D2C8A" w:rsidRDefault="00967A90">
      <w:pPr>
        <w:spacing w:line="240" w:lineRule="auto"/>
        <w:rPr>
          <w:rFonts w:ascii="Garamond" w:hAnsi="Garamond"/>
        </w:rPr>
      </w:pPr>
      <w:r>
        <w:rPr>
          <w:rFonts w:ascii="Garamond" w:hAnsi="Garamond" w:cs="Garamond"/>
          <w:sz w:val="24"/>
          <w:szCs w:val="24"/>
          <w:u w:val="single"/>
        </w:rPr>
        <w:t>Jurisprudência em meio eletrônico</w:t>
      </w:r>
    </w:p>
    <w:p w14:paraId="009CAA5C" w14:textId="77777777" w:rsidR="006D2C8A" w:rsidRDefault="006D2C8A">
      <w:pPr>
        <w:spacing w:line="240" w:lineRule="auto"/>
        <w:rPr>
          <w:rFonts w:ascii="Garamond" w:hAnsi="Garamond" w:cs="Garamond"/>
          <w:sz w:val="24"/>
          <w:szCs w:val="24"/>
          <w:u w:val="single"/>
        </w:rPr>
      </w:pPr>
    </w:p>
    <w:p w14:paraId="15403E73" w14:textId="77777777" w:rsidR="006D2C8A" w:rsidRDefault="00967A90">
      <w:pPr>
        <w:spacing w:line="240" w:lineRule="auto"/>
        <w:rPr>
          <w:rFonts w:ascii="Garamond" w:hAnsi="Garamond"/>
        </w:rPr>
      </w:pPr>
      <w:r>
        <w:rPr>
          <w:rFonts w:ascii="Garamond" w:hAnsi="Garamond" w:cs="Garamond"/>
          <w:sz w:val="24"/>
          <w:szCs w:val="24"/>
        </w:rPr>
        <w:t xml:space="preserve">BRASIL. Supremo Tribunal Federal (1. turma). </w:t>
      </w:r>
      <w:r>
        <w:rPr>
          <w:rFonts w:ascii="Garamond" w:hAnsi="Garamond" w:cs="Garamond"/>
          <w:b/>
          <w:sz w:val="24"/>
          <w:szCs w:val="24"/>
        </w:rPr>
        <w:t>Recurso Extraordinário 987084</w:t>
      </w:r>
      <w:r>
        <w:rPr>
          <w:rFonts w:ascii="Garamond" w:hAnsi="Garamond" w:cs="Garamond"/>
          <w:sz w:val="24"/>
          <w:szCs w:val="24"/>
        </w:rPr>
        <w:t>. Direito administrativo. Agravo interno em recurso extraordinário. Servidora pública estadual. Aposentadoria por invalidez. EC nº 70/2012. Integralidade e paridade dos proventos. Precedente. Recurso manifestamente inadmissível. Imposição de multa. Recorrente: Estado de Minas Gerais. Recorrido: M</w:t>
      </w:r>
      <w:r>
        <w:rPr>
          <w:rFonts w:ascii="Garamond" w:hAnsi="Garamond" w:cs="Garamond"/>
          <w:bCs/>
          <w:sz w:val="24"/>
          <w:szCs w:val="24"/>
          <w:shd w:val="clear" w:color="auto" w:fill="FFFFFF"/>
        </w:rPr>
        <w:t xml:space="preserve">aria Beatriz de Castro Maciel. </w:t>
      </w:r>
      <w:r>
        <w:rPr>
          <w:rFonts w:ascii="Garamond" w:hAnsi="Garamond" w:cs="Garamond"/>
          <w:sz w:val="24"/>
          <w:szCs w:val="24"/>
        </w:rPr>
        <w:t>Relator Atual: Min. Roberto Barroso</w:t>
      </w:r>
      <w:r>
        <w:rPr>
          <w:rFonts w:ascii="Garamond" w:hAnsi="Garamond" w:cs="Garamond"/>
          <w:bCs/>
          <w:sz w:val="24"/>
          <w:szCs w:val="24"/>
          <w:shd w:val="clear" w:color="auto" w:fill="FFFFFF"/>
        </w:rPr>
        <w:t xml:space="preserve">, 31 de novembro de 2018. Disponível em: https://www.stf.jus.br/arquivo/djEletronico/DJE_20181206_263.pdf. Acesso em: 20 jan. 2019.  </w:t>
      </w:r>
    </w:p>
    <w:p w14:paraId="5CA89001" w14:textId="77777777" w:rsidR="006D2C8A" w:rsidRDefault="006D2C8A">
      <w:pPr>
        <w:spacing w:line="240" w:lineRule="auto"/>
        <w:rPr>
          <w:rFonts w:ascii="Garamond" w:hAnsi="Garamond" w:cs="Garamond"/>
          <w:sz w:val="24"/>
          <w:szCs w:val="24"/>
        </w:rPr>
      </w:pPr>
    </w:p>
    <w:p w14:paraId="49A94D9E" w14:textId="77777777" w:rsidR="006D2C8A" w:rsidRDefault="00967A90">
      <w:pPr>
        <w:spacing w:line="240" w:lineRule="auto"/>
        <w:rPr>
          <w:rFonts w:ascii="Garamond" w:hAnsi="Garamond"/>
        </w:rPr>
      </w:pPr>
      <w:r>
        <w:rPr>
          <w:rFonts w:ascii="Garamond" w:hAnsi="Garamond" w:cs="Garamond"/>
          <w:sz w:val="24"/>
          <w:szCs w:val="24"/>
        </w:rPr>
        <w:t xml:space="preserve">BRASIL. Supremo Tribunal de Justiça (1. seção). </w:t>
      </w:r>
      <w:r>
        <w:rPr>
          <w:rFonts w:ascii="Garamond" w:hAnsi="Garamond" w:cs="Garamond"/>
          <w:b/>
          <w:sz w:val="24"/>
          <w:szCs w:val="24"/>
        </w:rPr>
        <w:t>Súmula nº 561</w:t>
      </w:r>
      <w:r>
        <w:rPr>
          <w:rFonts w:ascii="Garamond" w:hAnsi="Garamond" w:cs="Garamond"/>
          <w:sz w:val="24"/>
          <w:szCs w:val="24"/>
        </w:rPr>
        <w:t>. Os Conselhos Regionais de Farmácia possuem atribuição para fiscalizar e autuar as farmácias e drogarias quanto ao cumprimento da exigência de manter profissional legalmente habilitado (farmacêutico) durante todo o período de funcionamento dos respectivos estabelecimentos. Brasília, DF, dez. 2015. Disponível em: http://www.stj.jus.br/SCON/pesquisar.jsp. Acesso em: 22 jan. 2019.</w:t>
      </w:r>
    </w:p>
    <w:p w14:paraId="7F13810F" w14:textId="77777777" w:rsidR="006D2C8A" w:rsidRDefault="006D2C8A">
      <w:pPr>
        <w:spacing w:line="240" w:lineRule="auto"/>
        <w:rPr>
          <w:rFonts w:ascii="Garamond" w:hAnsi="Garamond" w:cs="Garamond"/>
          <w:sz w:val="24"/>
          <w:szCs w:val="24"/>
        </w:rPr>
      </w:pPr>
    </w:p>
    <w:p w14:paraId="2A4B1469" w14:textId="77777777" w:rsidR="006D2C8A" w:rsidRDefault="006D2C8A">
      <w:pPr>
        <w:spacing w:line="240" w:lineRule="auto"/>
        <w:rPr>
          <w:rFonts w:ascii="Garamond" w:hAnsi="Garamond" w:cs="Garamond"/>
          <w:sz w:val="24"/>
          <w:szCs w:val="24"/>
        </w:rPr>
      </w:pPr>
    </w:p>
    <w:p w14:paraId="1D5AD2A5" w14:textId="77777777" w:rsidR="006D2C8A" w:rsidRDefault="00967A90">
      <w:pPr>
        <w:spacing w:line="240" w:lineRule="auto"/>
        <w:rPr>
          <w:rFonts w:ascii="Garamond" w:hAnsi="Garamond"/>
        </w:rPr>
      </w:pPr>
      <w:r>
        <w:rPr>
          <w:rFonts w:ascii="Garamond" w:hAnsi="Garamond" w:cs="Garamond"/>
          <w:sz w:val="24"/>
          <w:szCs w:val="24"/>
          <w:u w:val="single"/>
        </w:rPr>
        <w:t>Imagem em movimento</w:t>
      </w:r>
    </w:p>
    <w:p w14:paraId="404FB6E5" w14:textId="77777777" w:rsidR="006D2C8A" w:rsidRDefault="006D2C8A">
      <w:pPr>
        <w:spacing w:line="240" w:lineRule="auto"/>
        <w:rPr>
          <w:rFonts w:ascii="Garamond" w:hAnsi="Garamond" w:cs="Garamond"/>
          <w:sz w:val="24"/>
          <w:szCs w:val="24"/>
          <w:u w:val="single"/>
        </w:rPr>
      </w:pPr>
    </w:p>
    <w:p w14:paraId="4D283673" w14:textId="77777777" w:rsidR="006D2C8A" w:rsidRPr="00757CD6" w:rsidRDefault="00967A90">
      <w:pPr>
        <w:pStyle w:val="Default"/>
        <w:rPr>
          <w:rFonts w:ascii="Garamond" w:hAnsi="Garamond"/>
        </w:rPr>
      </w:pPr>
      <w:r>
        <w:rPr>
          <w:rFonts w:ascii="Garamond" w:hAnsi="Garamond" w:cs="Arial"/>
        </w:rPr>
        <w:t xml:space="preserve">TÍTULO do material. Diretor e/ou produtor. Local: empresa produtora ou distribuidora, data. Especificação do suporte em unidades físicas. Quando necessário, acrescentam-se elementos complementares à referência para melhor identificar o documento. </w:t>
      </w:r>
    </w:p>
    <w:p w14:paraId="1ABDA9A7" w14:textId="77777777" w:rsidR="006D2C8A" w:rsidRDefault="00967A90">
      <w:pPr>
        <w:spacing w:line="240" w:lineRule="auto"/>
        <w:rPr>
          <w:rFonts w:ascii="Garamond" w:hAnsi="Garamond"/>
        </w:rPr>
      </w:pPr>
      <w:r>
        <w:rPr>
          <w:rFonts w:ascii="Garamond" w:hAnsi="Garamond" w:cs="Garamond"/>
          <w:sz w:val="24"/>
          <w:szCs w:val="24"/>
        </w:rPr>
        <w:t>CENTRAL do Brasil. Direção: Walter Salles Júnior. Produção: Martire de Clermont-Tonnerre e Arthur Cohn. Intérpretes: Fernanda Montenegro, Marilia Pera, Vinicius de Oliveira, Sônia Lira, Othon Bastos, Matheus Nachtergaele e outros. Roteiro: Marcos Bernstein, João Emanuel Carneiro e Walter Salles Júnior. [</w:t>
      </w:r>
      <w:r>
        <w:rPr>
          <w:rFonts w:ascii="Garamond" w:hAnsi="Garamond" w:cs="Garamond"/>
          <w:i/>
          <w:sz w:val="24"/>
          <w:szCs w:val="24"/>
        </w:rPr>
        <w:t>S.l</w:t>
      </w:r>
      <w:r>
        <w:rPr>
          <w:rFonts w:ascii="Garamond" w:hAnsi="Garamond" w:cs="Garamond"/>
          <w:sz w:val="24"/>
          <w:szCs w:val="24"/>
        </w:rPr>
        <w:t>.]: Le Studio Canal; Riofilme; MACT Productions, 1998. 1 bobina cinematográfica (106 min), son., color., 35 mm.</w:t>
      </w:r>
    </w:p>
    <w:p w14:paraId="79223744" w14:textId="77777777" w:rsidR="006D2C8A" w:rsidRDefault="006D2C8A">
      <w:pPr>
        <w:spacing w:line="240" w:lineRule="auto"/>
        <w:rPr>
          <w:rFonts w:ascii="Garamond" w:hAnsi="Garamond" w:cs="Garamond"/>
          <w:bCs/>
          <w:color w:val="000000"/>
          <w:sz w:val="24"/>
          <w:szCs w:val="24"/>
          <w:shd w:val="clear" w:color="auto" w:fill="FFFFFF"/>
        </w:rPr>
      </w:pPr>
    </w:p>
    <w:p w14:paraId="30AF3679" w14:textId="77777777" w:rsidR="006D2C8A" w:rsidRDefault="00967A90">
      <w:pPr>
        <w:spacing w:line="240" w:lineRule="auto"/>
        <w:rPr>
          <w:rFonts w:ascii="Garamond" w:hAnsi="Garamond"/>
        </w:rPr>
      </w:pPr>
      <w:r>
        <w:rPr>
          <w:rFonts w:ascii="Garamond" w:hAnsi="Garamond" w:cs="Garamond"/>
          <w:bCs/>
          <w:color w:val="000000"/>
          <w:sz w:val="24"/>
          <w:szCs w:val="24"/>
          <w:shd w:val="clear" w:color="auto" w:fill="FFFFFF"/>
        </w:rPr>
        <w:t>TÉCNICAS de processamento de peixes.</w:t>
      </w:r>
      <w:r>
        <w:rPr>
          <w:rFonts w:ascii="Garamond" w:hAnsi="Garamond" w:cs="Garamond"/>
          <w:color w:val="000000"/>
          <w:sz w:val="24"/>
          <w:szCs w:val="24"/>
          <w:shd w:val="clear" w:color="auto" w:fill="FFFFFF"/>
        </w:rPr>
        <w:t xml:space="preserve"> Direção: Fabrício Rossi. Coordenação: Elisabete Maria Macedo Veigas, Maria Luiza Rodrigues de Souza. Viçosa: CPT, 2007. 1 DVD (72 min). </w:t>
      </w:r>
    </w:p>
    <w:p w14:paraId="4CC982B8" w14:textId="77777777" w:rsidR="006D2C8A" w:rsidRDefault="006D2C8A">
      <w:pPr>
        <w:spacing w:line="240" w:lineRule="auto"/>
        <w:rPr>
          <w:rFonts w:ascii="Garamond" w:hAnsi="Garamond" w:cs="Garamond"/>
          <w:sz w:val="24"/>
          <w:szCs w:val="24"/>
        </w:rPr>
      </w:pPr>
    </w:p>
    <w:p w14:paraId="69A8A09D" w14:textId="77777777" w:rsidR="006D2C8A" w:rsidRDefault="006D2C8A">
      <w:pPr>
        <w:spacing w:line="240" w:lineRule="auto"/>
        <w:rPr>
          <w:rFonts w:ascii="Garamond" w:hAnsi="Garamond" w:cs="Garamond"/>
          <w:sz w:val="24"/>
          <w:szCs w:val="24"/>
        </w:rPr>
      </w:pPr>
    </w:p>
    <w:p w14:paraId="052683BA" w14:textId="77777777" w:rsidR="006D2C8A" w:rsidRDefault="00967A90">
      <w:pPr>
        <w:spacing w:line="240" w:lineRule="auto"/>
        <w:rPr>
          <w:rFonts w:ascii="Garamond" w:hAnsi="Garamond"/>
        </w:rPr>
      </w:pPr>
      <w:r>
        <w:rPr>
          <w:rFonts w:ascii="Garamond" w:hAnsi="Garamond" w:cs="Garamond"/>
          <w:sz w:val="24"/>
          <w:szCs w:val="24"/>
          <w:u w:val="single"/>
        </w:rPr>
        <w:t>Documento iconográfico</w:t>
      </w:r>
    </w:p>
    <w:p w14:paraId="31981E22" w14:textId="77777777" w:rsidR="006D2C8A" w:rsidRDefault="006D2C8A">
      <w:pPr>
        <w:spacing w:line="240" w:lineRule="auto"/>
        <w:rPr>
          <w:rFonts w:ascii="Garamond" w:hAnsi="Garamond" w:cs="Garamond"/>
          <w:sz w:val="24"/>
          <w:szCs w:val="24"/>
          <w:u w:val="single"/>
        </w:rPr>
      </w:pPr>
    </w:p>
    <w:p w14:paraId="33C8D498" w14:textId="77777777"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Data. Especificação do suporte. Quando necessário, acrescentam-se elementos complementares à referência para melhor identificar o documento.</w:t>
      </w:r>
    </w:p>
    <w:p w14:paraId="3A90A7AE" w14:textId="77777777" w:rsidR="006D2C8A" w:rsidRDefault="006D2C8A">
      <w:pPr>
        <w:spacing w:line="240" w:lineRule="auto"/>
        <w:rPr>
          <w:rFonts w:ascii="Garamond" w:hAnsi="Garamond" w:cs="Garamond"/>
          <w:sz w:val="24"/>
          <w:szCs w:val="24"/>
        </w:rPr>
      </w:pPr>
    </w:p>
    <w:p w14:paraId="5A7D9D98" w14:textId="77777777" w:rsidR="006D2C8A" w:rsidRDefault="00967A90">
      <w:pPr>
        <w:spacing w:line="240" w:lineRule="auto"/>
        <w:rPr>
          <w:rFonts w:ascii="Garamond" w:hAnsi="Garamond"/>
        </w:rPr>
      </w:pPr>
      <w:r>
        <w:rPr>
          <w:rFonts w:ascii="Garamond" w:hAnsi="Garamond" w:cs="Garamond"/>
          <w:sz w:val="24"/>
          <w:szCs w:val="24"/>
        </w:rPr>
        <w:t xml:space="preserve">DATUM CONSULTORIA E PROJETOS. </w:t>
      </w:r>
      <w:r>
        <w:rPr>
          <w:rFonts w:ascii="Garamond" w:hAnsi="Garamond" w:cs="Garamond"/>
          <w:b/>
          <w:sz w:val="24"/>
          <w:szCs w:val="24"/>
        </w:rPr>
        <w:t>Hotel Porto do Sol São Paulo</w:t>
      </w:r>
      <w:r>
        <w:rPr>
          <w:rFonts w:ascii="Garamond" w:hAnsi="Garamond" w:cs="Garamond"/>
          <w:sz w:val="24"/>
          <w:szCs w:val="24"/>
        </w:rPr>
        <w:t>: ar condicionado e ventilação mecânica: fluxograma hidráulico, central de água gelada. 1996. Projeto final. Desenhista: Pedro. Número da obra: 1744/96/Folha 10.</w:t>
      </w:r>
    </w:p>
    <w:p w14:paraId="2013B2D4" w14:textId="77777777" w:rsidR="006D2C8A" w:rsidRDefault="006D2C8A">
      <w:pPr>
        <w:spacing w:line="240" w:lineRule="auto"/>
        <w:rPr>
          <w:rFonts w:ascii="Garamond" w:hAnsi="Garamond" w:cs="Garamond"/>
          <w:sz w:val="24"/>
          <w:szCs w:val="24"/>
        </w:rPr>
      </w:pPr>
    </w:p>
    <w:p w14:paraId="2EC023FE" w14:textId="77777777" w:rsidR="006D2C8A" w:rsidRDefault="00967A90">
      <w:pPr>
        <w:spacing w:line="240" w:lineRule="auto"/>
        <w:rPr>
          <w:rFonts w:ascii="Garamond" w:hAnsi="Garamond"/>
        </w:rPr>
      </w:pPr>
      <w:r>
        <w:rPr>
          <w:rFonts w:ascii="Garamond" w:hAnsi="Garamond" w:cs="Garamond"/>
          <w:sz w:val="24"/>
          <w:szCs w:val="24"/>
        </w:rPr>
        <w:t>KOBAYASHI, K. </w:t>
      </w:r>
      <w:r>
        <w:rPr>
          <w:rFonts w:ascii="Garamond" w:hAnsi="Garamond" w:cs="Garamond"/>
          <w:b/>
          <w:bCs/>
          <w:sz w:val="24"/>
          <w:szCs w:val="24"/>
        </w:rPr>
        <w:t>Doença dos xavantes</w:t>
      </w:r>
      <w:r>
        <w:rPr>
          <w:rFonts w:ascii="Garamond" w:hAnsi="Garamond" w:cs="Garamond"/>
          <w:sz w:val="24"/>
          <w:szCs w:val="24"/>
        </w:rPr>
        <w:t>. 1980. 1 fotografia, color., 16 cm x 56 cm.</w:t>
      </w:r>
    </w:p>
    <w:p w14:paraId="1C318ADC" w14:textId="77777777" w:rsidR="006D2C8A" w:rsidRDefault="006D2C8A">
      <w:pPr>
        <w:spacing w:line="240" w:lineRule="auto"/>
        <w:rPr>
          <w:rFonts w:ascii="Garamond" w:hAnsi="Garamond" w:cs="Garamond"/>
          <w:sz w:val="24"/>
          <w:szCs w:val="24"/>
        </w:rPr>
      </w:pPr>
    </w:p>
    <w:p w14:paraId="33A8ED9E" w14:textId="77777777" w:rsidR="006D2C8A" w:rsidRDefault="00967A90">
      <w:pPr>
        <w:spacing w:line="240" w:lineRule="auto"/>
        <w:rPr>
          <w:rFonts w:ascii="Garamond" w:hAnsi="Garamond"/>
        </w:rPr>
      </w:pPr>
      <w:r>
        <w:rPr>
          <w:rFonts w:ascii="Garamond" w:hAnsi="Garamond" w:cs="Garamond"/>
          <w:sz w:val="24"/>
          <w:szCs w:val="24"/>
        </w:rPr>
        <w:t>MATTOS, M. D. </w:t>
      </w:r>
      <w:r>
        <w:rPr>
          <w:rFonts w:ascii="Garamond" w:hAnsi="Garamond" w:cs="Garamond"/>
          <w:b/>
          <w:bCs/>
          <w:sz w:val="24"/>
          <w:szCs w:val="24"/>
        </w:rPr>
        <w:t>Paisagem-Quatro Barras</w:t>
      </w:r>
      <w:r>
        <w:rPr>
          <w:rFonts w:ascii="Garamond" w:hAnsi="Garamond" w:cs="Garamond"/>
          <w:sz w:val="24"/>
          <w:szCs w:val="24"/>
        </w:rPr>
        <w:t>. 1987. 1 original de arte, óleo sobre tela, 40 cm x 50 cm. Coleção particular.</w:t>
      </w:r>
    </w:p>
    <w:p w14:paraId="72B09C1D" w14:textId="77777777" w:rsidR="006D2C8A" w:rsidRDefault="006D2C8A">
      <w:pPr>
        <w:spacing w:line="240" w:lineRule="auto"/>
        <w:rPr>
          <w:rFonts w:ascii="Garamond" w:hAnsi="Garamond" w:cs="Garamond"/>
          <w:sz w:val="24"/>
          <w:szCs w:val="24"/>
        </w:rPr>
      </w:pPr>
    </w:p>
    <w:p w14:paraId="7C61FCF1" w14:textId="77777777" w:rsidR="006D2C8A" w:rsidRDefault="006D2C8A">
      <w:pPr>
        <w:spacing w:line="240" w:lineRule="auto"/>
        <w:rPr>
          <w:rFonts w:ascii="Garamond" w:hAnsi="Garamond" w:cs="Garamond"/>
          <w:sz w:val="24"/>
          <w:szCs w:val="24"/>
          <w:u w:val="single"/>
        </w:rPr>
      </w:pPr>
    </w:p>
    <w:p w14:paraId="5631A5DB" w14:textId="77777777" w:rsidR="006D2C8A" w:rsidRDefault="00967A90">
      <w:pPr>
        <w:spacing w:line="240" w:lineRule="auto"/>
        <w:rPr>
          <w:rFonts w:ascii="Garamond" w:hAnsi="Garamond"/>
        </w:rPr>
      </w:pPr>
      <w:r>
        <w:rPr>
          <w:rFonts w:ascii="Garamond" w:hAnsi="Garamond" w:cs="Garamond"/>
          <w:sz w:val="24"/>
          <w:szCs w:val="24"/>
          <w:u w:val="single"/>
        </w:rPr>
        <w:t>Documento icnográfico em meio eletrônico</w:t>
      </w:r>
    </w:p>
    <w:p w14:paraId="49B4A996" w14:textId="77777777" w:rsidR="006D2C8A" w:rsidRDefault="006D2C8A">
      <w:pPr>
        <w:spacing w:line="240" w:lineRule="auto"/>
        <w:rPr>
          <w:rFonts w:ascii="Garamond" w:hAnsi="Garamond" w:cs="Garamond"/>
          <w:sz w:val="24"/>
          <w:szCs w:val="24"/>
          <w:u w:val="single"/>
        </w:rPr>
      </w:pPr>
    </w:p>
    <w:p w14:paraId="32DAAFF7" w14:textId="77777777" w:rsidR="006D2C8A" w:rsidRDefault="00967A90">
      <w:pPr>
        <w:spacing w:line="240" w:lineRule="auto"/>
        <w:rPr>
          <w:rFonts w:ascii="Garamond" w:hAnsi="Garamond"/>
        </w:rPr>
      </w:pPr>
      <w:r>
        <w:rPr>
          <w:rFonts w:ascii="Garamond" w:hAnsi="Garamond" w:cs="Garamond"/>
          <w:sz w:val="24"/>
          <w:szCs w:val="24"/>
        </w:rPr>
        <w:t xml:space="preserve">ESTAÇÃO da Cia. Paulista com locomotiva elétrica e linhas de bitola larga. 1 fotografia, p&amp;b. </w:t>
      </w:r>
      <w:r>
        <w:rPr>
          <w:rFonts w:ascii="Garamond" w:hAnsi="Garamond" w:cs="Garamond"/>
          <w:i/>
          <w:sz w:val="24"/>
          <w:szCs w:val="24"/>
        </w:rPr>
        <w:t>In</w:t>
      </w:r>
      <w:r>
        <w:rPr>
          <w:rFonts w:ascii="Garamond" w:hAnsi="Garamond" w:cs="Garamond"/>
          <w:sz w:val="24"/>
          <w:szCs w:val="24"/>
        </w:rPr>
        <w:t>: LOPES, Eduardo Luiz Veiga. Memória fotográfica de Araraquara. Araraquara: Prefeitura do Município de Araraquara, 1999. 1 CD-ROM.</w:t>
      </w:r>
    </w:p>
    <w:p w14:paraId="0A9D73B8" w14:textId="77777777" w:rsidR="006D2C8A" w:rsidRDefault="006D2C8A">
      <w:pPr>
        <w:spacing w:line="240" w:lineRule="auto"/>
        <w:rPr>
          <w:rFonts w:ascii="Garamond" w:hAnsi="Garamond" w:cs="Garamond"/>
          <w:sz w:val="24"/>
          <w:szCs w:val="24"/>
        </w:rPr>
      </w:pPr>
    </w:p>
    <w:p w14:paraId="556D1D47" w14:textId="77777777" w:rsidR="006D2C8A" w:rsidRDefault="00967A90">
      <w:pPr>
        <w:spacing w:line="240" w:lineRule="auto"/>
        <w:rPr>
          <w:rFonts w:ascii="Garamond" w:hAnsi="Garamond"/>
        </w:rPr>
      </w:pPr>
      <w:r>
        <w:rPr>
          <w:rStyle w:val="Hyperlink"/>
          <w:rFonts w:ascii="Garamond" w:hAnsi="Garamond" w:cs="Garamond"/>
          <w:color w:val="auto"/>
          <w:sz w:val="24"/>
          <w:szCs w:val="24"/>
          <w:u w:val="none"/>
        </w:rPr>
        <w:t>SHILOV</w:t>
      </w:r>
      <w:r>
        <w:rPr>
          <w:rFonts w:ascii="Garamond" w:hAnsi="Garamond" w:cs="Garamond"/>
          <w:sz w:val="24"/>
          <w:szCs w:val="24"/>
        </w:rPr>
        <w:t xml:space="preserve">, </w:t>
      </w:r>
      <w:r>
        <w:rPr>
          <w:rStyle w:val="Hyperlink"/>
          <w:rFonts w:ascii="Garamond" w:hAnsi="Garamond" w:cs="Garamond"/>
          <w:color w:val="auto"/>
          <w:sz w:val="24"/>
          <w:szCs w:val="24"/>
          <w:u w:val="none"/>
        </w:rPr>
        <w:t xml:space="preserve">Alexander. </w:t>
      </w:r>
      <w:r>
        <w:rPr>
          <w:rFonts w:ascii="Garamond" w:hAnsi="Garamond" w:cs="Garamond"/>
          <w:b/>
          <w:sz w:val="24"/>
          <w:szCs w:val="24"/>
        </w:rPr>
        <w:t>Matvey &amp; Bazhena</w:t>
      </w:r>
      <w:r>
        <w:rPr>
          <w:rFonts w:ascii="Garamond" w:hAnsi="Garamond" w:cs="Garamond"/>
          <w:sz w:val="24"/>
          <w:szCs w:val="24"/>
        </w:rPr>
        <w:t>. 2018. 1 fotografia, p&amp;b. Disponível em: https://www.photo.net/</w:t>
      </w:r>
      <w:r>
        <w:rPr>
          <w:rStyle w:val="ng-hide"/>
          <w:rFonts w:ascii="Garamond" w:hAnsi="Garamond" w:cs="Garamond"/>
          <w:sz w:val="24"/>
          <w:szCs w:val="24"/>
        </w:rPr>
        <w:t>. Acesso em: 5 fev. 2019.</w:t>
      </w:r>
    </w:p>
    <w:p w14:paraId="560918EA" w14:textId="77777777" w:rsidR="006D2C8A" w:rsidRDefault="006D2C8A">
      <w:pPr>
        <w:spacing w:line="240" w:lineRule="auto"/>
        <w:rPr>
          <w:rFonts w:ascii="Garamond" w:hAnsi="Garamond" w:cs="Garamond"/>
          <w:sz w:val="24"/>
          <w:szCs w:val="24"/>
        </w:rPr>
      </w:pPr>
    </w:p>
    <w:p w14:paraId="360DA6F8" w14:textId="77777777" w:rsidR="006D2C8A" w:rsidRDefault="006D2C8A">
      <w:pPr>
        <w:spacing w:line="240" w:lineRule="auto"/>
        <w:rPr>
          <w:rFonts w:ascii="Garamond" w:hAnsi="Garamond" w:cs="Garamond"/>
          <w:sz w:val="24"/>
          <w:szCs w:val="24"/>
        </w:rPr>
      </w:pPr>
    </w:p>
    <w:p w14:paraId="44CB4964" w14:textId="77777777" w:rsidR="006D2C8A" w:rsidRDefault="00967A90">
      <w:pPr>
        <w:spacing w:line="240" w:lineRule="auto"/>
        <w:rPr>
          <w:rFonts w:ascii="Garamond" w:hAnsi="Garamond"/>
        </w:rPr>
      </w:pPr>
      <w:r>
        <w:rPr>
          <w:rFonts w:ascii="Garamond" w:hAnsi="Garamond" w:cs="Garamond"/>
          <w:sz w:val="24"/>
          <w:szCs w:val="24"/>
          <w:u w:val="single"/>
        </w:rPr>
        <w:t>Documento cartográfico</w:t>
      </w:r>
    </w:p>
    <w:p w14:paraId="45CB5E3D" w14:textId="77777777" w:rsidR="006D2C8A" w:rsidRDefault="006D2C8A">
      <w:pPr>
        <w:spacing w:line="240" w:lineRule="auto"/>
        <w:rPr>
          <w:rFonts w:ascii="Garamond" w:hAnsi="Garamond" w:cs="Garamond"/>
          <w:sz w:val="24"/>
          <w:szCs w:val="24"/>
          <w:u w:val="single"/>
        </w:rPr>
      </w:pPr>
    </w:p>
    <w:p w14:paraId="25EB2CFE" w14:textId="77777777"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Título</w:t>
      </w:r>
      <w:r>
        <w:rPr>
          <w:rFonts w:ascii="Garamond" w:hAnsi="Garamond" w:cs="Garamond"/>
          <w:sz w:val="24"/>
          <w:szCs w:val="24"/>
        </w:rPr>
        <w:t>: subtítulo (se houver). Local: editora, data de publicação. Descrição física. Escala (se houver). Quando necessário, acrescentam-se elementos complementares à referência para melhor identificar o documento.</w:t>
      </w:r>
    </w:p>
    <w:p w14:paraId="4A29D627" w14:textId="77777777" w:rsidR="006D2C8A" w:rsidRDefault="006D2C8A">
      <w:pPr>
        <w:spacing w:line="240" w:lineRule="auto"/>
        <w:rPr>
          <w:rFonts w:ascii="Garamond" w:hAnsi="Garamond" w:cs="Garamond"/>
          <w:sz w:val="24"/>
          <w:szCs w:val="24"/>
        </w:rPr>
      </w:pPr>
    </w:p>
    <w:p w14:paraId="420973C1" w14:textId="77777777" w:rsidR="006D2C8A" w:rsidRDefault="00967A90">
      <w:pPr>
        <w:spacing w:line="240" w:lineRule="auto"/>
        <w:rPr>
          <w:rFonts w:ascii="Garamond" w:hAnsi="Garamond"/>
        </w:rPr>
      </w:pPr>
      <w:r>
        <w:rPr>
          <w:rFonts w:ascii="Garamond" w:hAnsi="Garamond" w:cs="Garamond"/>
          <w:sz w:val="24"/>
          <w:szCs w:val="24"/>
          <w:shd w:val="clear" w:color="auto" w:fill="FFFFFF"/>
        </w:rPr>
        <w:t>BRASIL. Ministério da Agricultura. Secretaria Executiva do Programa Nacional de Irrigação. </w:t>
      </w:r>
      <w:r>
        <w:rPr>
          <w:rStyle w:val="highlighting"/>
          <w:rFonts w:ascii="Garamond" w:hAnsi="Garamond" w:cs="Garamond"/>
          <w:b/>
          <w:sz w:val="24"/>
          <w:szCs w:val="24"/>
        </w:rPr>
        <w:t>Mapa</w:t>
      </w:r>
      <w:r>
        <w:rPr>
          <w:rFonts w:ascii="Garamond" w:hAnsi="Garamond" w:cs="Garamond"/>
          <w:b/>
          <w:sz w:val="24"/>
          <w:szCs w:val="24"/>
          <w:shd w:val="clear" w:color="auto" w:fill="FFFFFF"/>
        </w:rPr>
        <w:t> das áreas potenciais de concentração para a agricultura irrigada</w:t>
      </w:r>
      <w:r>
        <w:rPr>
          <w:rFonts w:ascii="Garamond" w:hAnsi="Garamond" w:cs="Garamond"/>
          <w:sz w:val="24"/>
          <w:szCs w:val="24"/>
          <w:shd w:val="clear" w:color="auto" w:fill="FFFFFF"/>
        </w:rPr>
        <w:t>: Rio Doce. São Paulo: Victor Civita: PRONI, 1989. 1 </w:t>
      </w:r>
      <w:r>
        <w:rPr>
          <w:rStyle w:val="highlighting"/>
          <w:rFonts w:ascii="Garamond" w:hAnsi="Garamond" w:cs="Garamond"/>
          <w:sz w:val="24"/>
          <w:szCs w:val="24"/>
        </w:rPr>
        <w:t>mapa</w:t>
      </w:r>
      <w:r>
        <w:rPr>
          <w:rFonts w:ascii="Garamond" w:hAnsi="Garamond" w:cs="Garamond"/>
          <w:sz w:val="24"/>
          <w:szCs w:val="24"/>
        </w:rPr>
        <w:t>,</w:t>
      </w:r>
      <w:r>
        <w:rPr>
          <w:rFonts w:ascii="Garamond" w:hAnsi="Garamond" w:cs="Garamond"/>
          <w:sz w:val="24"/>
          <w:szCs w:val="24"/>
          <w:shd w:val="clear" w:color="auto" w:fill="FFFFFF"/>
        </w:rPr>
        <w:t xml:space="preserve"> color., 66 x 93 cm. Escala 1:1.000.000.</w:t>
      </w:r>
    </w:p>
    <w:p w14:paraId="7FAA87EE" w14:textId="77777777" w:rsidR="006D2C8A" w:rsidRDefault="006D2C8A">
      <w:pPr>
        <w:spacing w:line="240" w:lineRule="auto"/>
        <w:rPr>
          <w:rFonts w:ascii="Garamond" w:hAnsi="Garamond" w:cs="Garamond"/>
          <w:sz w:val="24"/>
          <w:szCs w:val="24"/>
          <w:shd w:val="clear" w:color="auto" w:fill="FFFFFF"/>
        </w:rPr>
      </w:pPr>
    </w:p>
    <w:p w14:paraId="4C2DA6FA" w14:textId="77777777" w:rsidR="006D2C8A" w:rsidRDefault="00967A90">
      <w:pPr>
        <w:spacing w:line="240" w:lineRule="auto"/>
        <w:rPr>
          <w:rFonts w:ascii="Garamond" w:hAnsi="Garamond"/>
        </w:rPr>
      </w:pPr>
      <w:r>
        <w:rPr>
          <w:rStyle w:val="highlighting"/>
          <w:rFonts w:ascii="Garamond" w:hAnsi="Garamond" w:cs="Garamond"/>
          <w:sz w:val="24"/>
          <w:szCs w:val="24"/>
        </w:rPr>
        <w:t>MAPA</w:t>
      </w:r>
      <w:r>
        <w:rPr>
          <w:rFonts w:ascii="Garamond" w:hAnsi="Garamond" w:cs="Garamond"/>
          <w:sz w:val="24"/>
          <w:szCs w:val="24"/>
          <w:shd w:val="clear" w:color="auto" w:fill="FFFFFF"/>
        </w:rPr>
        <w:t> político polivisual do Estado do Rio de Janeiro. São Paulo: Focus, 1975. 1 </w:t>
      </w:r>
      <w:r>
        <w:rPr>
          <w:rStyle w:val="highlighting"/>
          <w:rFonts w:ascii="Garamond" w:hAnsi="Garamond" w:cs="Garamond"/>
          <w:sz w:val="24"/>
          <w:szCs w:val="24"/>
        </w:rPr>
        <w:t>mapa</w:t>
      </w:r>
      <w:r>
        <w:rPr>
          <w:rFonts w:ascii="Garamond" w:hAnsi="Garamond" w:cs="Garamond"/>
          <w:sz w:val="24"/>
          <w:szCs w:val="24"/>
          <w:shd w:val="clear" w:color="auto" w:fill="FFFFFF"/>
        </w:rPr>
        <w:t>, color. Escala 1:480.000. Ilustrado por José Nonoya Filho, Natanael Alves da Silva e Manuel Salvador da Silva.</w:t>
      </w:r>
    </w:p>
    <w:p w14:paraId="0E6BA5DB" w14:textId="77777777" w:rsidR="006D2C8A" w:rsidRDefault="006D2C8A">
      <w:pPr>
        <w:spacing w:line="240" w:lineRule="auto"/>
        <w:rPr>
          <w:rFonts w:ascii="Garamond" w:hAnsi="Garamond" w:cs="Garamond"/>
          <w:sz w:val="24"/>
          <w:szCs w:val="24"/>
          <w:shd w:val="clear" w:color="auto" w:fill="FFFFFF"/>
        </w:rPr>
      </w:pPr>
    </w:p>
    <w:p w14:paraId="52C67EA6" w14:textId="77777777" w:rsidR="006D2C8A" w:rsidRDefault="00967A90">
      <w:pPr>
        <w:spacing w:line="240" w:lineRule="auto"/>
        <w:rPr>
          <w:rFonts w:ascii="Garamond" w:hAnsi="Garamond"/>
        </w:rPr>
      </w:pPr>
      <w:r>
        <w:rPr>
          <w:rFonts w:ascii="Garamond" w:hAnsi="Garamond" w:cs="Garamond"/>
          <w:sz w:val="24"/>
          <w:szCs w:val="24"/>
          <w:shd w:val="clear" w:color="auto" w:fill="FFFFFF"/>
        </w:rPr>
        <w:t>VASQUES, G. de M.; DART, R. de O.; BACA, J. F. M.; CEDDIA, M. B.; MENDONÇA SANTOS, M. de L. </w:t>
      </w:r>
      <w:r>
        <w:rPr>
          <w:rStyle w:val="highlighting"/>
          <w:rFonts w:ascii="Garamond" w:hAnsi="Garamond" w:cs="Garamond"/>
          <w:b/>
          <w:sz w:val="24"/>
          <w:szCs w:val="24"/>
        </w:rPr>
        <w:t>Mapa</w:t>
      </w:r>
      <w:r>
        <w:rPr>
          <w:rFonts w:ascii="Garamond" w:hAnsi="Garamond" w:cs="Garamond"/>
          <w:b/>
          <w:sz w:val="24"/>
          <w:szCs w:val="24"/>
          <w:shd w:val="clear" w:color="auto" w:fill="FFFFFF"/>
        </w:rPr>
        <w:t> de estoque de carbono orgânico do solo (COS) a 0-30 cm do Brasil</w:t>
      </w:r>
      <w:r>
        <w:rPr>
          <w:rFonts w:ascii="Garamond" w:hAnsi="Garamond" w:cs="Garamond"/>
          <w:sz w:val="24"/>
          <w:szCs w:val="24"/>
          <w:shd w:val="clear" w:color="auto" w:fill="FFFFFF"/>
        </w:rPr>
        <w:t>. Rio de Janeiro: Embrapa Solos, 2017. 1 </w:t>
      </w:r>
      <w:r>
        <w:rPr>
          <w:rStyle w:val="highlighting"/>
          <w:rFonts w:ascii="Garamond" w:hAnsi="Garamond" w:cs="Garamond"/>
          <w:sz w:val="24"/>
          <w:szCs w:val="24"/>
        </w:rPr>
        <w:t>mapa</w:t>
      </w:r>
      <w:r>
        <w:rPr>
          <w:rFonts w:ascii="Garamond" w:hAnsi="Garamond" w:cs="Garamond"/>
          <w:sz w:val="24"/>
          <w:szCs w:val="24"/>
          <w:shd w:val="clear" w:color="auto" w:fill="FFFFFF"/>
        </w:rPr>
        <w:t>, color. Escala 1:5.000.000.</w:t>
      </w:r>
    </w:p>
    <w:p w14:paraId="23F59A12" w14:textId="77777777" w:rsidR="006D2C8A" w:rsidRDefault="006D2C8A">
      <w:pPr>
        <w:spacing w:line="240" w:lineRule="auto"/>
        <w:rPr>
          <w:rFonts w:ascii="Garamond" w:hAnsi="Garamond" w:cs="Garamond"/>
          <w:sz w:val="24"/>
          <w:szCs w:val="24"/>
          <w:shd w:val="clear" w:color="auto" w:fill="FFFFFF"/>
        </w:rPr>
      </w:pPr>
    </w:p>
    <w:p w14:paraId="2024705E" w14:textId="77777777" w:rsidR="006D2C8A" w:rsidRDefault="006D2C8A">
      <w:pPr>
        <w:spacing w:line="240" w:lineRule="auto"/>
        <w:rPr>
          <w:rFonts w:ascii="Garamond" w:hAnsi="Garamond" w:cs="Garamond"/>
          <w:sz w:val="24"/>
          <w:szCs w:val="24"/>
          <w:shd w:val="clear" w:color="auto" w:fill="FFFFFF"/>
        </w:rPr>
      </w:pPr>
    </w:p>
    <w:p w14:paraId="30F79918" w14:textId="77777777" w:rsidR="006D2C8A" w:rsidRDefault="00967A90">
      <w:pPr>
        <w:spacing w:line="240" w:lineRule="auto"/>
        <w:rPr>
          <w:rFonts w:ascii="Garamond" w:hAnsi="Garamond"/>
        </w:rPr>
      </w:pPr>
      <w:r>
        <w:rPr>
          <w:rFonts w:ascii="Garamond" w:hAnsi="Garamond" w:cs="Garamond"/>
          <w:sz w:val="24"/>
          <w:szCs w:val="24"/>
          <w:u w:val="single"/>
        </w:rPr>
        <w:t>Documento cartográfico em meio eletrônico</w:t>
      </w:r>
    </w:p>
    <w:p w14:paraId="25B90A7B" w14:textId="77777777" w:rsidR="006D2C8A" w:rsidRDefault="006D2C8A">
      <w:pPr>
        <w:spacing w:line="240" w:lineRule="auto"/>
        <w:rPr>
          <w:rFonts w:ascii="Garamond" w:hAnsi="Garamond" w:cs="Garamond"/>
          <w:sz w:val="24"/>
          <w:szCs w:val="24"/>
          <w:u w:val="single"/>
        </w:rPr>
      </w:pPr>
    </w:p>
    <w:p w14:paraId="46D3E594" w14:textId="77777777" w:rsidR="006D2C8A" w:rsidRDefault="00967A90">
      <w:pPr>
        <w:widowControl/>
        <w:suppressAutoHyphens w:val="0"/>
        <w:spacing w:line="240" w:lineRule="auto"/>
        <w:rPr>
          <w:rFonts w:ascii="Garamond" w:hAnsi="Garamond"/>
        </w:rPr>
      </w:pPr>
      <w:r>
        <w:rPr>
          <w:rFonts w:ascii="Garamond" w:hAnsi="Garamond" w:cs="Garamond"/>
          <w:sz w:val="24"/>
          <w:szCs w:val="24"/>
          <w:shd w:val="clear" w:color="auto" w:fill="FFFFFF"/>
        </w:rPr>
        <w:t>FLORES, C. A.</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PÖTTER, R. O.</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FASOLO, P. J.</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HASENACK, H.</w:t>
      </w:r>
      <w:r>
        <w:rPr>
          <w:rFonts w:ascii="Garamond" w:hAnsi="Garamond" w:cs="Garamond"/>
          <w:color w:val="000000"/>
          <w:sz w:val="24"/>
          <w:szCs w:val="24"/>
          <w:shd w:val="clear" w:color="auto" w:fill="FFFFFF"/>
        </w:rPr>
        <w:t>; </w:t>
      </w:r>
      <w:r>
        <w:rPr>
          <w:rFonts w:ascii="Garamond" w:hAnsi="Garamond" w:cs="Garamond"/>
          <w:sz w:val="24"/>
          <w:szCs w:val="24"/>
          <w:shd w:val="clear" w:color="auto" w:fill="FFFFFF"/>
        </w:rPr>
        <w:t>WEBER, E.</w:t>
      </w:r>
      <w:r>
        <w:rPr>
          <w:rFonts w:ascii="Garamond" w:hAnsi="Garamond" w:cs="Garamond"/>
          <w:color w:val="000000"/>
          <w:sz w:val="24"/>
          <w:szCs w:val="24"/>
          <w:shd w:val="clear" w:color="auto" w:fill="FFFFFF"/>
        </w:rPr>
        <w:t> </w:t>
      </w:r>
      <w:r>
        <w:rPr>
          <w:rFonts w:ascii="Garamond" w:hAnsi="Garamond" w:cs="Garamond"/>
          <w:b/>
          <w:sz w:val="24"/>
          <w:szCs w:val="24"/>
          <w:shd w:val="clear" w:color="auto" w:fill="FFFFFF"/>
        </w:rPr>
        <w:t>Levantamento semidetalhado de solos</w:t>
      </w:r>
      <w:r>
        <w:rPr>
          <w:rFonts w:ascii="Garamond" w:hAnsi="Garamond" w:cs="Garamond"/>
          <w:sz w:val="24"/>
          <w:szCs w:val="24"/>
          <w:shd w:val="clear" w:color="auto" w:fill="FFFFFF"/>
        </w:rPr>
        <w:t>: região da Campanha: Folha Palomas.</w:t>
      </w:r>
      <w:r>
        <w:rPr>
          <w:rFonts w:ascii="Garamond" w:hAnsi="Garamond" w:cs="Garamond"/>
          <w:color w:val="000000"/>
          <w:sz w:val="24"/>
          <w:szCs w:val="24"/>
          <w:shd w:val="clear" w:color="auto" w:fill="FFFFFF"/>
        </w:rPr>
        <w:t xml:space="preserve"> Porto Alegre: UFRGS, 2007. 1 CD-ROM. </w:t>
      </w:r>
      <w:r>
        <w:rPr>
          <w:rFonts w:ascii="Garamond" w:hAnsi="Garamond" w:cs="Garamond"/>
          <w:color w:val="000000"/>
          <w:sz w:val="24"/>
          <w:szCs w:val="24"/>
        </w:rPr>
        <w:t>1 </w:t>
      </w:r>
      <w:r>
        <w:rPr>
          <w:rStyle w:val="highlighting"/>
          <w:rFonts w:ascii="Garamond" w:hAnsi="Garamond" w:cs="Garamond"/>
          <w:color w:val="000000"/>
          <w:sz w:val="24"/>
          <w:szCs w:val="24"/>
        </w:rPr>
        <w:t>mapa</w:t>
      </w:r>
      <w:r>
        <w:rPr>
          <w:rFonts w:ascii="Garamond" w:hAnsi="Garamond" w:cs="Garamond"/>
          <w:color w:val="000000"/>
          <w:sz w:val="24"/>
          <w:szCs w:val="24"/>
          <w:shd w:val="clear" w:color="auto" w:fill="FFFFFF"/>
        </w:rPr>
        <w:t>, color., 80 x 60 cm. Escala 1:50.000.</w:t>
      </w:r>
    </w:p>
    <w:p w14:paraId="4A1B30E3" w14:textId="77777777" w:rsidR="006D2C8A" w:rsidRDefault="006D2C8A">
      <w:pPr>
        <w:spacing w:line="240" w:lineRule="auto"/>
        <w:rPr>
          <w:rFonts w:ascii="Garamond" w:hAnsi="Garamond" w:cs="Garamond"/>
          <w:sz w:val="24"/>
          <w:szCs w:val="24"/>
        </w:rPr>
      </w:pPr>
    </w:p>
    <w:p w14:paraId="102F514E" w14:textId="77777777" w:rsidR="006D2C8A" w:rsidRDefault="00967A90">
      <w:pPr>
        <w:spacing w:line="240" w:lineRule="auto"/>
        <w:rPr>
          <w:rFonts w:ascii="Garamond" w:hAnsi="Garamond"/>
        </w:rPr>
      </w:pPr>
      <w:r>
        <w:rPr>
          <w:rFonts w:ascii="Garamond" w:hAnsi="Garamond" w:cs="Garamond"/>
          <w:sz w:val="24"/>
          <w:szCs w:val="24"/>
        </w:rPr>
        <w:t xml:space="preserve">INSTITUTO BRASILEIRO DE GEOGRAFIA E ESTATÍSTICA. </w:t>
      </w:r>
      <w:r>
        <w:rPr>
          <w:rFonts w:ascii="Garamond" w:hAnsi="Garamond" w:cs="Garamond"/>
          <w:b/>
          <w:sz w:val="24"/>
          <w:szCs w:val="24"/>
        </w:rPr>
        <w:t>Mapa físico do estado de Minas Gerais</w:t>
      </w:r>
      <w:r>
        <w:rPr>
          <w:rFonts w:ascii="Garamond" w:hAnsi="Garamond" w:cs="Garamond"/>
          <w:sz w:val="24"/>
          <w:szCs w:val="24"/>
        </w:rPr>
        <w:t>. [</w:t>
      </w:r>
      <w:r>
        <w:rPr>
          <w:rFonts w:ascii="Garamond" w:hAnsi="Garamond" w:cs="Garamond"/>
          <w:i/>
          <w:sz w:val="24"/>
          <w:szCs w:val="24"/>
        </w:rPr>
        <w:t>S.l.</w:t>
      </w:r>
      <w:r>
        <w:rPr>
          <w:rFonts w:ascii="Garamond" w:hAnsi="Garamond" w:cs="Garamond"/>
          <w:sz w:val="24"/>
          <w:szCs w:val="24"/>
        </w:rPr>
        <w:t>]: IBGE, 2012. 1 mapa, color. Escala: 1:1:200:000. Disponível em: ftp://geoftp.ibge.gov.br/cartas_e_mapas/mapas_estaduais_e_distrito_federal/fisico/mg_fisico1200k_2012.pdf. Acesso em: 5 fev. 2019.</w:t>
      </w:r>
    </w:p>
    <w:p w14:paraId="024ED2D7" w14:textId="77777777" w:rsidR="006D2C8A" w:rsidRDefault="006D2C8A">
      <w:pPr>
        <w:spacing w:line="240" w:lineRule="auto"/>
        <w:rPr>
          <w:rFonts w:ascii="Garamond" w:hAnsi="Garamond" w:cs="Garamond"/>
          <w:sz w:val="24"/>
          <w:szCs w:val="24"/>
        </w:rPr>
      </w:pPr>
    </w:p>
    <w:p w14:paraId="24FB29BF" w14:textId="77777777" w:rsidR="006D2C8A" w:rsidRDefault="00967A90">
      <w:pPr>
        <w:spacing w:line="240" w:lineRule="auto"/>
        <w:rPr>
          <w:rFonts w:ascii="Garamond" w:hAnsi="Garamond"/>
        </w:rPr>
      </w:pPr>
      <w:r>
        <w:rPr>
          <w:rFonts w:ascii="Garamond" w:hAnsi="Garamond" w:cs="Garamond"/>
          <w:sz w:val="24"/>
          <w:szCs w:val="24"/>
        </w:rPr>
        <w:t>PERCENTAGEM de imigrantes em São Paulo, 1920. 1 mapa, color. Escala indeterminável. Neo Interativa, Rio de Janeiro, n. 2, inverno 1994. 1 CD-ROM.</w:t>
      </w:r>
    </w:p>
    <w:p w14:paraId="527D3B3C" w14:textId="77777777" w:rsidR="006D2C8A" w:rsidRDefault="006D2C8A">
      <w:pPr>
        <w:spacing w:line="240" w:lineRule="auto"/>
        <w:rPr>
          <w:rFonts w:ascii="Garamond" w:hAnsi="Garamond" w:cs="Garamond"/>
          <w:sz w:val="24"/>
          <w:szCs w:val="24"/>
        </w:rPr>
      </w:pPr>
    </w:p>
    <w:p w14:paraId="29565C24" w14:textId="77777777" w:rsidR="006D2C8A" w:rsidRDefault="006D2C8A">
      <w:pPr>
        <w:spacing w:line="240" w:lineRule="auto"/>
        <w:rPr>
          <w:rFonts w:ascii="Garamond" w:hAnsi="Garamond" w:cs="Garamond"/>
          <w:sz w:val="24"/>
          <w:szCs w:val="24"/>
        </w:rPr>
      </w:pPr>
    </w:p>
    <w:p w14:paraId="7119A7C4" w14:textId="77777777" w:rsidR="006D2C8A" w:rsidRDefault="00967A90">
      <w:pPr>
        <w:spacing w:line="240" w:lineRule="auto"/>
        <w:rPr>
          <w:rFonts w:ascii="Garamond" w:hAnsi="Garamond"/>
        </w:rPr>
      </w:pPr>
      <w:r>
        <w:rPr>
          <w:rFonts w:ascii="Garamond" w:hAnsi="Garamond" w:cs="Garamond"/>
          <w:sz w:val="24"/>
          <w:szCs w:val="24"/>
          <w:u w:val="single"/>
        </w:rPr>
        <w:t>Documento sonoro no todo</w:t>
      </w:r>
    </w:p>
    <w:p w14:paraId="0046107B" w14:textId="77777777" w:rsidR="006D2C8A" w:rsidRDefault="006D2C8A">
      <w:pPr>
        <w:spacing w:line="240" w:lineRule="auto"/>
        <w:rPr>
          <w:rFonts w:ascii="Garamond" w:hAnsi="Garamond" w:cs="Garamond"/>
          <w:sz w:val="24"/>
          <w:szCs w:val="24"/>
          <w:u w:val="single"/>
        </w:rPr>
      </w:pPr>
    </w:p>
    <w:p w14:paraId="1AF2DEFB" w14:textId="77777777" w:rsidR="006D2C8A" w:rsidRDefault="00967A90">
      <w:pPr>
        <w:spacing w:line="240" w:lineRule="auto"/>
        <w:rPr>
          <w:rFonts w:ascii="Garamond" w:hAnsi="Garamond"/>
        </w:rPr>
      </w:pPr>
      <w:r>
        <w:rPr>
          <w:rFonts w:ascii="Garamond" w:hAnsi="Garamond" w:cs="Garamond"/>
          <w:sz w:val="24"/>
          <w:szCs w:val="24"/>
        </w:rPr>
        <w:t>TÍTULO. Responsável pela autoria, compositor, intérprete, ledor, entre outros. Local: gravadora, data. Especificação do suporte. Para audiolivros, a indicação do autor do livro (se houver) deve preceder o título. Quando necessário, acrescentam-se elementos complementares à referência para melhor identificar o documento.</w:t>
      </w:r>
    </w:p>
    <w:p w14:paraId="726101AC" w14:textId="77777777" w:rsidR="006D2C8A" w:rsidRDefault="006D2C8A">
      <w:pPr>
        <w:spacing w:line="240" w:lineRule="auto"/>
        <w:rPr>
          <w:rFonts w:ascii="Garamond" w:hAnsi="Garamond" w:cs="Garamond"/>
          <w:sz w:val="24"/>
          <w:szCs w:val="24"/>
        </w:rPr>
      </w:pPr>
    </w:p>
    <w:p w14:paraId="0E8A1E72" w14:textId="77777777" w:rsidR="006D2C8A" w:rsidRDefault="006D2C8A">
      <w:pPr>
        <w:spacing w:line="240" w:lineRule="auto"/>
        <w:rPr>
          <w:rFonts w:ascii="Garamond" w:hAnsi="Garamond" w:cs="Garamond"/>
          <w:sz w:val="24"/>
          <w:szCs w:val="24"/>
        </w:rPr>
      </w:pPr>
    </w:p>
    <w:p w14:paraId="63BEB1BC" w14:textId="77777777" w:rsidR="006D2C8A" w:rsidRDefault="00967A90">
      <w:pPr>
        <w:spacing w:line="240" w:lineRule="auto"/>
        <w:rPr>
          <w:rFonts w:ascii="Garamond" w:hAnsi="Garamond"/>
        </w:rPr>
      </w:pPr>
      <w:r>
        <w:rPr>
          <w:rFonts w:ascii="Garamond" w:hAnsi="Garamond" w:cs="Garamond"/>
          <w:sz w:val="24"/>
          <w:szCs w:val="24"/>
        </w:rPr>
        <w:t>CIDADE veloz. [Intérprete]: Flávio Venturini. São Paulo: Chorus/Som Livre, 1990. 1 CD (44 min).</w:t>
      </w:r>
    </w:p>
    <w:p w14:paraId="25B56D96" w14:textId="77777777" w:rsidR="006D2C8A" w:rsidRDefault="006D2C8A">
      <w:pPr>
        <w:spacing w:line="240" w:lineRule="auto"/>
        <w:rPr>
          <w:rFonts w:ascii="Garamond" w:hAnsi="Garamond" w:cs="Garamond"/>
          <w:sz w:val="24"/>
          <w:szCs w:val="24"/>
        </w:rPr>
      </w:pPr>
    </w:p>
    <w:p w14:paraId="3C39E9BC" w14:textId="77777777" w:rsidR="006D2C8A" w:rsidRDefault="00967A90">
      <w:pPr>
        <w:spacing w:line="240" w:lineRule="auto"/>
        <w:rPr>
          <w:rFonts w:ascii="Garamond" w:hAnsi="Garamond"/>
        </w:rPr>
      </w:pPr>
      <w:r>
        <w:rPr>
          <w:rFonts w:ascii="Garamond" w:hAnsi="Garamond" w:cs="Garamond"/>
          <w:sz w:val="24"/>
          <w:szCs w:val="24"/>
        </w:rPr>
        <w:t>RIO: trilha sonora original do filme. [</w:t>
      </w:r>
      <w:r>
        <w:rPr>
          <w:rFonts w:ascii="Garamond" w:hAnsi="Garamond" w:cs="Garamond"/>
          <w:i/>
          <w:iCs/>
          <w:sz w:val="24"/>
          <w:szCs w:val="24"/>
        </w:rPr>
        <w:t>S. l</w:t>
      </w:r>
      <w:r>
        <w:rPr>
          <w:rFonts w:ascii="Garamond" w:hAnsi="Garamond" w:cs="Garamond"/>
          <w:sz w:val="24"/>
          <w:szCs w:val="24"/>
        </w:rPr>
        <w:t>.]: Universal Music, 2011. 1 CD (40 min). Vários intérpretes.</w:t>
      </w:r>
    </w:p>
    <w:p w14:paraId="14C8ADC3" w14:textId="77777777" w:rsidR="006D2C8A" w:rsidRDefault="006D2C8A">
      <w:pPr>
        <w:spacing w:line="240" w:lineRule="auto"/>
        <w:rPr>
          <w:rFonts w:ascii="Garamond" w:hAnsi="Garamond" w:cs="Garamond"/>
          <w:color w:val="000000"/>
          <w:sz w:val="24"/>
          <w:szCs w:val="24"/>
          <w:shd w:val="clear" w:color="auto" w:fill="FFFFFF"/>
        </w:rPr>
      </w:pPr>
    </w:p>
    <w:p w14:paraId="71BECADC" w14:textId="77777777" w:rsidR="006D2C8A" w:rsidRDefault="00967A90">
      <w:pPr>
        <w:spacing w:line="240" w:lineRule="auto"/>
        <w:rPr>
          <w:rFonts w:ascii="Garamond" w:hAnsi="Garamond"/>
        </w:rPr>
      </w:pPr>
      <w:r>
        <w:rPr>
          <w:rFonts w:ascii="Garamond" w:hAnsi="Garamond" w:cs="Garamond"/>
          <w:color w:val="000000"/>
          <w:sz w:val="24"/>
          <w:szCs w:val="24"/>
          <w:shd w:val="clear" w:color="auto" w:fill="FFFFFF"/>
        </w:rPr>
        <w:t>RUDE, Teresa Cristina Siqueira (coord).</w:t>
      </w:r>
      <w:r>
        <w:rPr>
          <w:rFonts w:ascii="Garamond" w:hAnsi="Garamond" w:cs="Garamond"/>
          <w:b/>
          <w:bCs/>
          <w:color w:val="000000"/>
          <w:sz w:val="24"/>
          <w:szCs w:val="24"/>
          <w:shd w:val="clear" w:color="auto" w:fill="FFFFFF"/>
        </w:rPr>
        <w:t> Arca de noé.</w:t>
      </w:r>
      <w:r>
        <w:rPr>
          <w:rFonts w:ascii="Garamond" w:hAnsi="Garamond" w:cs="Garamond"/>
          <w:color w:val="000000"/>
          <w:sz w:val="24"/>
          <w:szCs w:val="24"/>
          <w:shd w:val="clear" w:color="auto" w:fill="FFFFFF"/>
        </w:rPr>
        <w:t xml:space="preserve"> Rio de Janeiro: INES, 2008. 1 </w:t>
      </w:r>
      <w:r>
        <w:rPr>
          <w:rFonts w:ascii="Garamond" w:hAnsi="Garamond" w:cs="Garamond"/>
          <w:sz w:val="24"/>
          <w:szCs w:val="24"/>
        </w:rPr>
        <w:t xml:space="preserve">audiolivro </w:t>
      </w:r>
      <w:r>
        <w:rPr>
          <w:rFonts w:ascii="Garamond" w:hAnsi="Garamond" w:cs="Garamond"/>
          <w:color w:val="000000"/>
          <w:sz w:val="24"/>
          <w:szCs w:val="24"/>
          <w:shd w:val="clear" w:color="auto" w:fill="FFFFFF"/>
        </w:rPr>
        <w:t>(CD-ROM), color., 4 3/4 pol.</w:t>
      </w:r>
    </w:p>
    <w:p w14:paraId="3F793C87" w14:textId="77777777" w:rsidR="006D2C8A" w:rsidRDefault="006D2C8A">
      <w:pPr>
        <w:spacing w:line="240" w:lineRule="auto"/>
        <w:rPr>
          <w:rFonts w:ascii="Garamond" w:hAnsi="Garamond" w:cs="Garamond"/>
          <w:sz w:val="24"/>
          <w:szCs w:val="24"/>
        </w:rPr>
      </w:pPr>
    </w:p>
    <w:p w14:paraId="2913E262" w14:textId="77777777" w:rsidR="006D2C8A" w:rsidRDefault="006D2C8A">
      <w:pPr>
        <w:spacing w:line="240" w:lineRule="auto"/>
        <w:rPr>
          <w:rFonts w:ascii="Garamond" w:hAnsi="Garamond" w:cs="Garamond"/>
          <w:sz w:val="24"/>
          <w:szCs w:val="24"/>
          <w:u w:val="single"/>
        </w:rPr>
      </w:pPr>
    </w:p>
    <w:p w14:paraId="7AE08D2F" w14:textId="77777777" w:rsidR="006D2C8A" w:rsidRDefault="00967A90">
      <w:pPr>
        <w:widowControl/>
        <w:suppressAutoHyphens w:val="0"/>
        <w:autoSpaceDE w:val="0"/>
        <w:spacing w:line="240" w:lineRule="auto"/>
        <w:rPr>
          <w:rFonts w:ascii="Garamond" w:hAnsi="Garamond"/>
        </w:rPr>
      </w:pPr>
      <w:r>
        <w:rPr>
          <w:rFonts w:ascii="Garamond" w:eastAsia="Times New Roman" w:hAnsi="Garamond" w:cs="Garamond"/>
          <w:bCs/>
          <w:color w:val="000000"/>
          <w:sz w:val="24"/>
          <w:szCs w:val="24"/>
          <w:u w:val="single"/>
          <w:lang w:eastAsia="pt-BR" w:bidi="ar-SA"/>
        </w:rPr>
        <w:t xml:space="preserve">Documento sonoro em meio eletrônico </w:t>
      </w:r>
    </w:p>
    <w:p w14:paraId="13953E23" w14:textId="77777777" w:rsidR="006D2C8A" w:rsidRDefault="006D2C8A">
      <w:pPr>
        <w:spacing w:line="240" w:lineRule="auto"/>
        <w:rPr>
          <w:rFonts w:ascii="Garamond" w:eastAsia="Times New Roman" w:hAnsi="Garamond" w:cs="Garamond"/>
          <w:color w:val="000000"/>
          <w:sz w:val="24"/>
          <w:szCs w:val="24"/>
          <w:u w:val="single"/>
          <w:lang w:eastAsia="pt-BR" w:bidi="ar-SA"/>
        </w:rPr>
      </w:pPr>
    </w:p>
    <w:p w14:paraId="5F7D7425" w14:textId="77777777" w:rsidR="006D2C8A" w:rsidRDefault="00967A90" w:rsidP="00757CD6">
      <w:pPr>
        <w:spacing w:line="240" w:lineRule="auto"/>
        <w:rPr>
          <w:rFonts w:ascii="Garamond" w:hAnsi="Garamond"/>
        </w:rPr>
      </w:pPr>
      <w:r>
        <w:rPr>
          <w:rFonts w:ascii="Garamond" w:hAnsi="Garamond" w:cs="Garamond"/>
          <w:sz w:val="24"/>
          <w:szCs w:val="24"/>
        </w:rPr>
        <w:t>A LEI Maria da Penha e as mulheres. L</w:t>
      </w:r>
      <w:r>
        <w:rPr>
          <w:rFonts w:ascii="Garamond" w:hAnsi="Garamond" w:cs="Garamond"/>
          <w:color w:val="333333"/>
          <w:sz w:val="24"/>
          <w:szCs w:val="24"/>
          <w:shd w:val="clear" w:color="auto" w:fill="FFFFFF"/>
        </w:rPr>
        <w:t>ocução: Rogério Dy La Fuente</w:t>
      </w:r>
      <w:r>
        <w:rPr>
          <w:rFonts w:ascii="Garamond" w:hAnsi="Garamond" w:cs="Garamond"/>
          <w:sz w:val="24"/>
          <w:szCs w:val="24"/>
        </w:rPr>
        <w:t>. Brasília: Senado Federal: Rádio Senado, 2009. Disponível em: http://www2.senado.leg.br/bdsf/handle/id/150409. Acesso em: 27 jan. 2019.</w:t>
      </w:r>
    </w:p>
    <w:p w14:paraId="6ADD8874" w14:textId="77777777" w:rsidR="006D2C8A" w:rsidRPr="00757CD6" w:rsidRDefault="00967A90">
      <w:pPr>
        <w:pStyle w:val="Default"/>
        <w:rPr>
          <w:rFonts w:ascii="Garamond" w:hAnsi="Garamond"/>
        </w:rPr>
      </w:pPr>
      <w:r>
        <w:rPr>
          <w:rFonts w:ascii="Garamond" w:hAnsi="Garamond" w:cs="Arial"/>
        </w:rPr>
        <w:t xml:space="preserve">GOMES, </w:t>
      </w:r>
      <w:r>
        <w:rPr>
          <w:rFonts w:ascii="Garamond" w:hAnsi="Garamond" w:cs="Arial"/>
          <w:color w:val="0A0A0A"/>
          <w:shd w:val="clear" w:color="auto" w:fill="FFFFFF"/>
        </w:rPr>
        <w:t xml:space="preserve">Laurentino. </w:t>
      </w:r>
      <w:r>
        <w:rPr>
          <w:rFonts w:ascii="Garamond" w:hAnsi="Garamond" w:cs="Arial"/>
          <w:b/>
          <w:color w:val="0A0A0A"/>
          <w:shd w:val="clear" w:color="auto" w:fill="FFFFFF"/>
        </w:rPr>
        <w:t>1808</w:t>
      </w:r>
      <w:r>
        <w:rPr>
          <w:rFonts w:ascii="Garamond" w:hAnsi="Garamond" w:cs="Arial"/>
          <w:color w:val="0A0A0A"/>
          <w:shd w:val="clear" w:color="auto" w:fill="FFFFFF"/>
        </w:rPr>
        <w:t>. Narrador: Daniel Vidal.  [</w:t>
      </w:r>
      <w:r>
        <w:rPr>
          <w:rFonts w:ascii="Garamond" w:hAnsi="Garamond" w:cs="Arial"/>
          <w:i/>
          <w:color w:val="0A0A0A"/>
          <w:shd w:val="clear" w:color="auto" w:fill="FFFFFF"/>
        </w:rPr>
        <w:t>S.l.</w:t>
      </w:r>
      <w:r>
        <w:rPr>
          <w:rFonts w:ascii="Garamond" w:hAnsi="Garamond" w:cs="Arial"/>
          <w:color w:val="0A0A0A"/>
          <w:shd w:val="clear" w:color="auto" w:fill="FFFFFF"/>
        </w:rPr>
        <w:t xml:space="preserve">]: Tocalivros Studios, 2017. Aceso em: </w:t>
      </w:r>
      <w:r>
        <w:rPr>
          <w:rFonts w:ascii="Garamond" w:hAnsi="Garamond" w:cs="Arial"/>
        </w:rPr>
        <w:t>https://www.youtube.com/watch?v=o14xR1BDXMA. Acesso em: 15 fev. 2019.</w:t>
      </w:r>
    </w:p>
    <w:p w14:paraId="4FC8C240" w14:textId="77777777" w:rsidR="006D2C8A" w:rsidRDefault="006D2C8A">
      <w:pPr>
        <w:spacing w:line="240" w:lineRule="auto"/>
        <w:rPr>
          <w:rFonts w:ascii="Garamond" w:hAnsi="Garamond" w:cs="Garamond"/>
          <w:sz w:val="24"/>
          <w:szCs w:val="24"/>
          <w:highlight w:val="red"/>
          <w:u w:val="single"/>
        </w:rPr>
      </w:pPr>
    </w:p>
    <w:p w14:paraId="63D0F1AE" w14:textId="77777777" w:rsidR="006D2C8A" w:rsidRDefault="00967A90">
      <w:pPr>
        <w:spacing w:line="240" w:lineRule="auto"/>
        <w:rPr>
          <w:rFonts w:ascii="Garamond" w:hAnsi="Garamond"/>
        </w:rPr>
      </w:pPr>
      <w:r>
        <w:rPr>
          <w:rFonts w:ascii="Garamond" w:hAnsi="Garamond" w:cs="Garamond"/>
          <w:sz w:val="24"/>
          <w:szCs w:val="24"/>
          <w:u w:val="single"/>
        </w:rPr>
        <w:t>Documento sonoro em parte</w:t>
      </w:r>
    </w:p>
    <w:p w14:paraId="61D497A5" w14:textId="77777777" w:rsidR="006D2C8A" w:rsidRDefault="006D2C8A">
      <w:pPr>
        <w:spacing w:line="240" w:lineRule="auto"/>
        <w:rPr>
          <w:rFonts w:ascii="Garamond" w:hAnsi="Garamond" w:cs="Garamond"/>
          <w:sz w:val="24"/>
          <w:szCs w:val="24"/>
          <w:u w:val="single"/>
        </w:rPr>
      </w:pPr>
    </w:p>
    <w:p w14:paraId="33CA8350" w14:textId="77777777" w:rsidR="006D2C8A" w:rsidRDefault="00967A90">
      <w:pPr>
        <w:spacing w:line="240" w:lineRule="auto"/>
        <w:rPr>
          <w:rFonts w:ascii="Garamond" w:hAnsi="Garamond"/>
        </w:rPr>
      </w:pPr>
      <w:r>
        <w:rPr>
          <w:rFonts w:ascii="Garamond" w:hAnsi="Garamond" w:cs="Garamond"/>
          <w:sz w:val="24"/>
          <w:szCs w:val="24"/>
        </w:rPr>
        <w:t xml:space="preserve">TÍTULO. Intérprete e/ou compositor da parte (ou faixa de gravação). </w:t>
      </w:r>
      <w:r>
        <w:rPr>
          <w:rFonts w:ascii="Garamond" w:hAnsi="Garamond" w:cs="Garamond"/>
          <w:i/>
          <w:iCs/>
          <w:sz w:val="24"/>
          <w:szCs w:val="24"/>
        </w:rPr>
        <w:t>In</w:t>
      </w:r>
      <w:r>
        <w:rPr>
          <w:rFonts w:ascii="Garamond" w:hAnsi="Garamond" w:cs="Garamond"/>
          <w:sz w:val="24"/>
          <w:szCs w:val="24"/>
        </w:rPr>
        <w:t>: TÍTULO. Responsável pela autoria, compositor, intérprete, ledor, entre outros. Local: gravadora, data. Especificação do suporte.</w:t>
      </w:r>
    </w:p>
    <w:p w14:paraId="7B1C5CE4" w14:textId="77777777" w:rsidR="006D2C8A" w:rsidRDefault="006D2C8A">
      <w:pPr>
        <w:spacing w:line="240" w:lineRule="auto"/>
        <w:rPr>
          <w:rFonts w:ascii="Garamond" w:hAnsi="Garamond" w:cs="Garamond"/>
          <w:sz w:val="24"/>
          <w:szCs w:val="24"/>
        </w:rPr>
      </w:pPr>
    </w:p>
    <w:p w14:paraId="0A2485F3" w14:textId="77777777" w:rsidR="006D2C8A" w:rsidRDefault="00967A90">
      <w:pPr>
        <w:spacing w:line="240" w:lineRule="auto"/>
        <w:rPr>
          <w:rFonts w:ascii="Garamond" w:hAnsi="Garamond"/>
        </w:rPr>
      </w:pPr>
      <w:r>
        <w:rPr>
          <w:rFonts w:ascii="Garamond" w:hAnsi="Garamond" w:cs="Garamond"/>
          <w:sz w:val="24"/>
          <w:szCs w:val="24"/>
        </w:rPr>
        <w:t xml:space="preserve">JURA secreta. Intérprete: Simone. Compositores: S. Costa e A. Silva. </w:t>
      </w:r>
      <w:r>
        <w:rPr>
          <w:rFonts w:ascii="Garamond" w:hAnsi="Garamond" w:cs="Garamond"/>
          <w:i/>
          <w:iCs/>
          <w:sz w:val="24"/>
          <w:szCs w:val="24"/>
        </w:rPr>
        <w:t>In</w:t>
      </w:r>
      <w:r>
        <w:rPr>
          <w:rFonts w:ascii="Garamond" w:hAnsi="Garamond" w:cs="Garamond"/>
          <w:sz w:val="24"/>
          <w:szCs w:val="24"/>
        </w:rPr>
        <w:t>: FACE a face. Intérprete: Simone. [</w:t>
      </w:r>
      <w:r>
        <w:rPr>
          <w:rFonts w:ascii="Garamond" w:hAnsi="Garamond" w:cs="Garamond"/>
          <w:i/>
          <w:iCs/>
          <w:sz w:val="24"/>
          <w:szCs w:val="24"/>
        </w:rPr>
        <w:t>S. l</w:t>
      </w:r>
      <w:r>
        <w:rPr>
          <w:rFonts w:ascii="Garamond" w:hAnsi="Garamond" w:cs="Garamond"/>
          <w:sz w:val="24"/>
          <w:szCs w:val="24"/>
        </w:rPr>
        <w:t xml:space="preserve">.]: Emi-Odeon Brasil, 1977. 1 CD, faixa 7. </w:t>
      </w:r>
    </w:p>
    <w:p w14:paraId="36337D24" w14:textId="77777777" w:rsidR="006D2C8A" w:rsidRDefault="006D2C8A">
      <w:pPr>
        <w:spacing w:line="240" w:lineRule="auto"/>
        <w:rPr>
          <w:rFonts w:ascii="Garamond" w:hAnsi="Garamond" w:cs="Garamond"/>
          <w:sz w:val="24"/>
          <w:szCs w:val="24"/>
        </w:rPr>
      </w:pPr>
    </w:p>
    <w:p w14:paraId="70549AF4" w14:textId="77777777" w:rsidR="006D2C8A" w:rsidRDefault="00967A90">
      <w:pPr>
        <w:spacing w:line="240" w:lineRule="auto"/>
        <w:rPr>
          <w:rFonts w:ascii="Garamond" w:hAnsi="Garamond"/>
        </w:rPr>
      </w:pPr>
      <w:r>
        <w:rPr>
          <w:rFonts w:ascii="Garamond" w:hAnsi="Garamond" w:cs="Garamond"/>
          <w:sz w:val="24"/>
          <w:szCs w:val="24"/>
        </w:rPr>
        <w:t xml:space="preserve">TOQUE macio. Intérprete: Alcione. Compositor: A. Gino. </w:t>
      </w:r>
      <w:r>
        <w:rPr>
          <w:rFonts w:ascii="Garamond" w:hAnsi="Garamond" w:cs="Garamond"/>
          <w:i/>
          <w:iCs/>
          <w:sz w:val="24"/>
          <w:szCs w:val="24"/>
        </w:rPr>
        <w:t>In</w:t>
      </w:r>
      <w:r>
        <w:rPr>
          <w:rFonts w:ascii="Garamond" w:hAnsi="Garamond" w:cs="Garamond"/>
          <w:sz w:val="24"/>
          <w:szCs w:val="24"/>
        </w:rPr>
        <w:t xml:space="preserve">: OURO e cobre. Intérprete: Alcione. São Paulo: RCA Victor, 1988. 1 disco vinil, lado A, faixa 1 (4 min). </w:t>
      </w:r>
    </w:p>
    <w:p w14:paraId="78C96A6A" w14:textId="77777777" w:rsidR="006D2C8A" w:rsidRDefault="006D2C8A">
      <w:pPr>
        <w:spacing w:line="240" w:lineRule="auto"/>
        <w:rPr>
          <w:rFonts w:ascii="Garamond" w:hAnsi="Garamond" w:cs="Garamond"/>
          <w:sz w:val="24"/>
          <w:szCs w:val="24"/>
        </w:rPr>
      </w:pPr>
    </w:p>
    <w:p w14:paraId="62045460" w14:textId="77777777" w:rsidR="006D2C8A" w:rsidRDefault="006D2C8A">
      <w:pPr>
        <w:spacing w:line="240" w:lineRule="auto"/>
        <w:rPr>
          <w:rFonts w:ascii="Garamond" w:hAnsi="Garamond" w:cs="Garamond"/>
          <w:sz w:val="24"/>
          <w:szCs w:val="24"/>
        </w:rPr>
      </w:pPr>
    </w:p>
    <w:p w14:paraId="5B25C80E" w14:textId="77777777" w:rsidR="006D2C8A" w:rsidRDefault="00967A90">
      <w:pPr>
        <w:spacing w:line="240" w:lineRule="auto"/>
        <w:rPr>
          <w:rFonts w:ascii="Garamond" w:hAnsi="Garamond"/>
        </w:rPr>
      </w:pPr>
      <w:r>
        <w:rPr>
          <w:rFonts w:ascii="Garamond" w:hAnsi="Garamond" w:cs="Garamond"/>
          <w:sz w:val="24"/>
          <w:szCs w:val="24"/>
          <w:u w:val="single"/>
        </w:rPr>
        <w:t>Partitura</w:t>
      </w:r>
    </w:p>
    <w:p w14:paraId="5378B17A" w14:textId="77777777" w:rsidR="006D2C8A" w:rsidRDefault="006D2C8A">
      <w:pPr>
        <w:spacing w:line="240" w:lineRule="auto"/>
        <w:rPr>
          <w:rFonts w:ascii="Garamond" w:hAnsi="Garamond" w:cs="Garamond"/>
          <w:sz w:val="24"/>
          <w:szCs w:val="24"/>
          <w:u w:val="single"/>
        </w:rPr>
      </w:pPr>
    </w:p>
    <w:p w14:paraId="583D80D7" w14:textId="77777777" w:rsidR="006D2C8A" w:rsidRDefault="00967A90">
      <w:pPr>
        <w:spacing w:line="240" w:lineRule="auto"/>
        <w:rPr>
          <w:rFonts w:ascii="Garamond" w:hAnsi="Garamond"/>
        </w:rPr>
      </w:pPr>
      <w:r>
        <w:rPr>
          <w:rFonts w:ascii="Garamond" w:hAnsi="Garamond" w:cs="Garamond"/>
          <w:sz w:val="24"/>
          <w:szCs w:val="24"/>
        </w:rPr>
        <w:t xml:space="preserve">SOBRENOME, Nome do Compositor. </w:t>
      </w:r>
      <w:r>
        <w:rPr>
          <w:rFonts w:ascii="Garamond" w:hAnsi="Garamond" w:cs="Garamond"/>
          <w:b/>
          <w:sz w:val="24"/>
          <w:szCs w:val="24"/>
        </w:rPr>
        <w:t>Título</w:t>
      </w:r>
      <w:r>
        <w:rPr>
          <w:rFonts w:ascii="Garamond" w:hAnsi="Garamond" w:cs="Garamond"/>
          <w:sz w:val="24"/>
          <w:szCs w:val="24"/>
        </w:rPr>
        <w:t>: subtítulo (se houver). Instrumento a que se destina, desde que não faça parte do título. Local: editor, data. Descrição física. Quando necessário, acrescentam-se elementos complementares à referência para melhor identificar o documento.</w:t>
      </w:r>
    </w:p>
    <w:p w14:paraId="4A84AB0C" w14:textId="77777777" w:rsidR="006D2C8A" w:rsidRDefault="006D2C8A">
      <w:pPr>
        <w:spacing w:line="240" w:lineRule="auto"/>
        <w:rPr>
          <w:rFonts w:ascii="Garamond" w:hAnsi="Garamond" w:cs="Garamond"/>
          <w:sz w:val="24"/>
          <w:szCs w:val="24"/>
        </w:rPr>
      </w:pPr>
    </w:p>
    <w:p w14:paraId="5EA2B743" w14:textId="77777777" w:rsidR="006D2C8A" w:rsidRDefault="00967A90">
      <w:pPr>
        <w:spacing w:line="240" w:lineRule="auto"/>
        <w:rPr>
          <w:rFonts w:ascii="Garamond" w:hAnsi="Garamond"/>
        </w:rPr>
      </w:pPr>
      <w:r>
        <w:rPr>
          <w:rFonts w:ascii="Garamond" w:hAnsi="Garamond" w:cs="Garamond"/>
          <w:sz w:val="24"/>
          <w:szCs w:val="24"/>
        </w:rPr>
        <w:t xml:space="preserve">BARTÓK, Béla. </w:t>
      </w:r>
      <w:r>
        <w:rPr>
          <w:rFonts w:ascii="Garamond" w:hAnsi="Garamond" w:cs="Garamond"/>
          <w:b/>
          <w:sz w:val="24"/>
          <w:szCs w:val="24"/>
        </w:rPr>
        <w:t>O mandarim maravilhoso</w:t>
      </w:r>
      <w:r>
        <w:rPr>
          <w:rFonts w:ascii="Garamond" w:hAnsi="Garamond" w:cs="Garamond"/>
          <w:sz w:val="24"/>
          <w:szCs w:val="24"/>
        </w:rPr>
        <w:t>. Orquestra. Wien: Universal, 1952. 1 partitura.</w:t>
      </w:r>
    </w:p>
    <w:p w14:paraId="235D5F42" w14:textId="77777777" w:rsidR="006D2C8A" w:rsidRDefault="006D2C8A">
      <w:pPr>
        <w:spacing w:line="240" w:lineRule="auto"/>
        <w:rPr>
          <w:rFonts w:ascii="Garamond" w:hAnsi="Garamond" w:cs="Garamond"/>
          <w:sz w:val="24"/>
          <w:szCs w:val="24"/>
        </w:rPr>
      </w:pPr>
    </w:p>
    <w:p w14:paraId="501C1941" w14:textId="77777777" w:rsidR="006D2C8A" w:rsidRDefault="00967A90">
      <w:pPr>
        <w:spacing w:line="240" w:lineRule="auto"/>
        <w:rPr>
          <w:rFonts w:ascii="Garamond" w:hAnsi="Garamond"/>
        </w:rPr>
      </w:pPr>
      <w:r>
        <w:rPr>
          <w:rFonts w:ascii="Garamond" w:hAnsi="Garamond" w:cs="Garamond"/>
          <w:sz w:val="24"/>
          <w:szCs w:val="24"/>
        </w:rPr>
        <w:t xml:space="preserve">CANHOTO. </w:t>
      </w:r>
      <w:r>
        <w:rPr>
          <w:rFonts w:ascii="Garamond" w:hAnsi="Garamond" w:cs="Garamond"/>
          <w:b/>
          <w:sz w:val="24"/>
          <w:szCs w:val="24"/>
        </w:rPr>
        <w:t>Abismo de rosas</w:t>
      </w:r>
      <w:r>
        <w:rPr>
          <w:rFonts w:ascii="Garamond" w:hAnsi="Garamond" w:cs="Garamond"/>
          <w:sz w:val="24"/>
          <w:szCs w:val="24"/>
        </w:rPr>
        <w:t xml:space="preserve">: valsa lenta. São Paulo: CEMBRA., [192-?].1 partitura. </w:t>
      </w:r>
    </w:p>
    <w:p w14:paraId="6101A7E1" w14:textId="77777777" w:rsidR="006D2C8A" w:rsidRDefault="006D2C8A">
      <w:pPr>
        <w:spacing w:line="240" w:lineRule="auto"/>
        <w:rPr>
          <w:rFonts w:ascii="Garamond" w:hAnsi="Garamond" w:cs="Garamond"/>
          <w:sz w:val="24"/>
          <w:szCs w:val="24"/>
        </w:rPr>
      </w:pPr>
    </w:p>
    <w:p w14:paraId="179257B4" w14:textId="77777777" w:rsidR="006D2C8A" w:rsidRDefault="006D2C8A">
      <w:pPr>
        <w:spacing w:line="240" w:lineRule="auto"/>
        <w:rPr>
          <w:rFonts w:ascii="Garamond" w:hAnsi="Garamond" w:cs="Garamond"/>
          <w:sz w:val="24"/>
          <w:szCs w:val="24"/>
        </w:rPr>
      </w:pPr>
    </w:p>
    <w:p w14:paraId="643B5C9F" w14:textId="77777777" w:rsidR="006D2C8A" w:rsidRDefault="00967A90">
      <w:pPr>
        <w:spacing w:line="240" w:lineRule="auto"/>
        <w:rPr>
          <w:rFonts w:ascii="Garamond" w:hAnsi="Garamond"/>
        </w:rPr>
      </w:pPr>
      <w:r>
        <w:rPr>
          <w:rFonts w:ascii="Garamond" w:hAnsi="Garamond" w:cs="Garamond"/>
          <w:sz w:val="24"/>
          <w:szCs w:val="24"/>
          <w:u w:val="single"/>
        </w:rPr>
        <w:t>Partitura em meio eletrônico</w:t>
      </w:r>
    </w:p>
    <w:p w14:paraId="545D1D7F" w14:textId="77777777" w:rsidR="006D2C8A" w:rsidRDefault="006D2C8A">
      <w:pPr>
        <w:spacing w:line="240" w:lineRule="auto"/>
        <w:rPr>
          <w:rFonts w:ascii="Garamond" w:hAnsi="Garamond" w:cs="Garamond"/>
          <w:sz w:val="24"/>
          <w:szCs w:val="24"/>
          <w:u w:val="single"/>
        </w:rPr>
      </w:pPr>
    </w:p>
    <w:p w14:paraId="134173E5" w14:textId="77777777" w:rsidR="006D2C8A" w:rsidRDefault="00967A90">
      <w:pPr>
        <w:spacing w:line="240" w:lineRule="auto"/>
        <w:rPr>
          <w:rFonts w:ascii="Garamond" w:hAnsi="Garamond"/>
        </w:rPr>
      </w:pPr>
      <w:r>
        <w:rPr>
          <w:rFonts w:ascii="Garamond" w:hAnsi="Garamond" w:cs="Garamond"/>
          <w:sz w:val="24"/>
          <w:szCs w:val="24"/>
          <w:shd w:val="clear" w:color="auto" w:fill="FFFFFF"/>
        </w:rPr>
        <w:t xml:space="preserve">GONZAGA, Chiquinha. </w:t>
      </w:r>
      <w:r>
        <w:rPr>
          <w:rFonts w:ascii="Garamond" w:hAnsi="Garamond" w:cs="Garamond"/>
          <w:b/>
          <w:sz w:val="24"/>
          <w:szCs w:val="24"/>
        </w:rPr>
        <w:t>Carta a Zitinha</w:t>
      </w:r>
      <w:r>
        <w:rPr>
          <w:rFonts w:ascii="Garamond" w:hAnsi="Garamond" w:cs="Garamond"/>
          <w:sz w:val="24"/>
          <w:szCs w:val="24"/>
        </w:rPr>
        <w:t>. Canto e piano. 2011. 1 partitura. Acervo digital Chiquinha Gonzaga. Disponível em: http://www.chiquinhagonzaga.com/acervo/partituras/carta-a-zitinha_canto-e-piano.pdf. Acesso em: 20 jan. 2019.</w:t>
      </w:r>
    </w:p>
    <w:p w14:paraId="5107DB1A" w14:textId="77777777" w:rsidR="006D2C8A" w:rsidRDefault="006D2C8A">
      <w:pPr>
        <w:spacing w:line="240" w:lineRule="auto"/>
        <w:rPr>
          <w:rFonts w:ascii="Garamond" w:hAnsi="Garamond" w:cs="Garamond"/>
          <w:sz w:val="24"/>
          <w:szCs w:val="24"/>
        </w:rPr>
      </w:pPr>
    </w:p>
    <w:p w14:paraId="356D5627" w14:textId="77777777" w:rsidR="006D2C8A" w:rsidRDefault="00967A90">
      <w:pPr>
        <w:spacing w:line="240" w:lineRule="auto"/>
        <w:rPr>
          <w:rFonts w:ascii="Garamond" w:hAnsi="Garamond"/>
        </w:rPr>
      </w:pPr>
      <w:r>
        <w:rPr>
          <w:rFonts w:ascii="Garamond" w:hAnsi="Garamond" w:cs="Garamond"/>
          <w:sz w:val="24"/>
          <w:szCs w:val="24"/>
          <w:shd w:val="clear" w:color="auto" w:fill="FFFFFF"/>
        </w:rPr>
        <w:t xml:space="preserve">MACEDO, Joselito R. </w:t>
      </w:r>
      <w:r>
        <w:rPr>
          <w:rFonts w:ascii="Garamond" w:hAnsi="Garamond" w:cs="Garamond"/>
          <w:b/>
          <w:sz w:val="24"/>
          <w:szCs w:val="24"/>
          <w:shd w:val="clear" w:color="auto" w:fill="FFFFFF"/>
        </w:rPr>
        <w:t>Doce desejo</w:t>
      </w:r>
      <w:r>
        <w:rPr>
          <w:rFonts w:ascii="Garamond" w:hAnsi="Garamond" w:cs="Garamond"/>
          <w:sz w:val="24"/>
          <w:szCs w:val="24"/>
          <w:shd w:val="clear" w:color="auto" w:fill="FFFFFF"/>
        </w:rPr>
        <w:t xml:space="preserve">: choro. Banjo, viola, violão. 2010. 1 partitura. Disponível em: https://www.superpartituras.com.br/joselito-r--macedo/doce-desejo-v-5. Acesso em: 6 de fev. 2019. </w:t>
      </w:r>
    </w:p>
    <w:p w14:paraId="3E8EEA9D" w14:textId="77777777" w:rsidR="006D2C8A" w:rsidRDefault="006D2C8A">
      <w:pPr>
        <w:spacing w:line="240" w:lineRule="auto"/>
        <w:rPr>
          <w:rFonts w:ascii="Garamond" w:hAnsi="Garamond" w:cs="Garamond"/>
          <w:sz w:val="24"/>
          <w:szCs w:val="24"/>
          <w:shd w:val="clear" w:color="auto" w:fill="FFFFFF"/>
        </w:rPr>
      </w:pPr>
    </w:p>
    <w:p w14:paraId="0BCB57B7" w14:textId="77777777" w:rsidR="006D2C8A" w:rsidRDefault="006D2C8A">
      <w:pPr>
        <w:spacing w:line="240" w:lineRule="auto"/>
        <w:rPr>
          <w:rFonts w:ascii="Garamond" w:hAnsi="Garamond" w:cs="Garamond"/>
          <w:sz w:val="24"/>
          <w:szCs w:val="24"/>
          <w:u w:val="single"/>
          <w:shd w:val="clear" w:color="auto" w:fill="FFFFFF"/>
        </w:rPr>
      </w:pPr>
    </w:p>
    <w:p w14:paraId="12F0B052" w14:textId="77777777" w:rsidR="006D2C8A" w:rsidRDefault="00967A90">
      <w:pPr>
        <w:spacing w:line="240" w:lineRule="auto"/>
        <w:rPr>
          <w:rFonts w:ascii="Garamond" w:hAnsi="Garamond"/>
        </w:rPr>
      </w:pPr>
      <w:r>
        <w:rPr>
          <w:rFonts w:ascii="Garamond" w:hAnsi="Garamond" w:cs="Garamond"/>
          <w:sz w:val="24"/>
          <w:szCs w:val="24"/>
          <w:u w:val="single"/>
        </w:rPr>
        <w:lastRenderedPageBreak/>
        <w:t>Documento tridimensional</w:t>
      </w:r>
      <w:r>
        <w:rPr>
          <w:rFonts w:ascii="Garamond" w:hAnsi="Garamond" w:cs="Garamond"/>
          <w:sz w:val="24"/>
          <w:szCs w:val="24"/>
        </w:rPr>
        <w:t xml:space="preserve"> (esculturas, maquetes, objetos, entre outros)</w:t>
      </w:r>
    </w:p>
    <w:p w14:paraId="36A8ED0A" w14:textId="77777777" w:rsidR="006D2C8A" w:rsidRDefault="006D2C8A">
      <w:pPr>
        <w:spacing w:line="240" w:lineRule="auto"/>
        <w:rPr>
          <w:rFonts w:ascii="Garamond" w:hAnsi="Garamond" w:cs="Garamond"/>
          <w:sz w:val="24"/>
          <w:szCs w:val="24"/>
        </w:rPr>
      </w:pPr>
    </w:p>
    <w:p w14:paraId="099A7BC4" w14:textId="77777777" w:rsidR="006D2C8A" w:rsidRDefault="00967A90">
      <w:pPr>
        <w:spacing w:line="240" w:lineRule="auto"/>
        <w:rPr>
          <w:rFonts w:ascii="Garamond" w:hAnsi="Garamond"/>
        </w:rPr>
      </w:pPr>
      <w:r>
        <w:rPr>
          <w:rFonts w:ascii="Garamond" w:hAnsi="Garamond" w:cs="Garamond"/>
          <w:sz w:val="24"/>
          <w:szCs w:val="24"/>
        </w:rPr>
        <w:t xml:space="preserve">SOBRENOME, Nome do autor (criador, inventor, entre outros). </w:t>
      </w:r>
      <w:r>
        <w:rPr>
          <w:rFonts w:ascii="Garamond" w:hAnsi="Garamond" w:cs="Garamond"/>
          <w:b/>
          <w:sz w:val="24"/>
          <w:szCs w:val="24"/>
        </w:rPr>
        <w:t>Título</w:t>
      </w:r>
      <w:r>
        <w:rPr>
          <w:rFonts w:ascii="Garamond" w:hAnsi="Garamond" w:cs="Garamond"/>
          <w:sz w:val="24"/>
          <w:szCs w:val="24"/>
        </w:rPr>
        <w:t xml:space="preserve"> (quando não existir, deve-se atribuir uma denominação, entre colchetes). Local: produtor ou fabricante, data. Especificação do documento tridimensional. Quando necessário, acrescentam-se elementos complementares à referência para melhor identificar o documento.</w:t>
      </w:r>
    </w:p>
    <w:p w14:paraId="068ACD99" w14:textId="77777777" w:rsidR="006D2C8A" w:rsidRDefault="006D2C8A">
      <w:pPr>
        <w:spacing w:line="240" w:lineRule="auto"/>
        <w:rPr>
          <w:rFonts w:ascii="Garamond" w:hAnsi="Garamond" w:cs="Garamond"/>
          <w:sz w:val="24"/>
          <w:szCs w:val="24"/>
        </w:rPr>
      </w:pPr>
    </w:p>
    <w:p w14:paraId="15FE0D53" w14:textId="77777777" w:rsidR="006D2C8A" w:rsidRDefault="00967A90">
      <w:pPr>
        <w:spacing w:line="240" w:lineRule="auto"/>
        <w:rPr>
          <w:rFonts w:ascii="Garamond" w:hAnsi="Garamond"/>
        </w:rPr>
      </w:pPr>
      <w:r>
        <w:rPr>
          <w:rFonts w:ascii="Garamond" w:hAnsi="Garamond" w:cs="Garamond"/>
          <w:sz w:val="24"/>
          <w:szCs w:val="24"/>
        </w:rPr>
        <w:t>COMPANHIA DAS ÍNDIAS. [</w:t>
      </w:r>
      <w:r>
        <w:rPr>
          <w:rFonts w:ascii="Garamond" w:hAnsi="Garamond" w:cs="Garamond"/>
          <w:b/>
          <w:bCs/>
          <w:sz w:val="24"/>
          <w:szCs w:val="24"/>
        </w:rPr>
        <w:t>Bule de porcelana</w:t>
      </w:r>
      <w:r>
        <w:rPr>
          <w:rFonts w:ascii="Garamond" w:hAnsi="Garamond" w:cs="Garamond"/>
          <w:sz w:val="24"/>
          <w:szCs w:val="24"/>
        </w:rPr>
        <w:t>]. [China]: Companhia das Índias, [18--]. 1 bule. Família rosa, decorado com buquês e guirlandas de flores sobre fundo branco, pegador de tampa em formato de fruto.</w:t>
      </w:r>
    </w:p>
    <w:p w14:paraId="4E51D91B" w14:textId="77777777" w:rsidR="006D2C8A" w:rsidRDefault="006D2C8A">
      <w:pPr>
        <w:spacing w:line="240" w:lineRule="auto"/>
        <w:rPr>
          <w:rFonts w:ascii="Garamond" w:hAnsi="Garamond" w:cs="Garamond"/>
          <w:color w:val="000000"/>
          <w:sz w:val="24"/>
          <w:szCs w:val="24"/>
          <w:shd w:val="clear" w:color="auto" w:fill="FFFFFF"/>
        </w:rPr>
      </w:pPr>
    </w:p>
    <w:p w14:paraId="3502C43D" w14:textId="77777777" w:rsidR="006D2C8A" w:rsidRDefault="00967A90">
      <w:pPr>
        <w:spacing w:line="240" w:lineRule="auto"/>
        <w:rPr>
          <w:rFonts w:ascii="Garamond" w:hAnsi="Garamond"/>
        </w:rPr>
      </w:pPr>
      <w:r>
        <w:rPr>
          <w:rFonts w:ascii="Garamond" w:hAnsi="Garamond" w:cs="Garamond"/>
          <w:color w:val="000000"/>
          <w:sz w:val="24"/>
          <w:szCs w:val="24"/>
          <w:shd w:val="clear" w:color="auto" w:fill="FFFFFF"/>
        </w:rPr>
        <w:t xml:space="preserve">CAMPOS, Dorinha Andrade. </w:t>
      </w:r>
      <w:r>
        <w:rPr>
          <w:rFonts w:ascii="Garamond" w:hAnsi="Garamond" w:cs="Garamond"/>
          <w:b/>
          <w:sz w:val="24"/>
          <w:szCs w:val="24"/>
          <w:shd w:val="clear" w:color="auto" w:fill="FFFFFF"/>
        </w:rPr>
        <w:t>Pote</w:t>
      </w:r>
      <w:r>
        <w:rPr>
          <w:rFonts w:ascii="Garamond" w:hAnsi="Garamond" w:cs="Garamond"/>
          <w:sz w:val="24"/>
          <w:szCs w:val="24"/>
          <w:shd w:val="clear" w:color="auto" w:fill="FFFFFF"/>
        </w:rPr>
        <w:t xml:space="preserve">. 2014. 1 pote. </w:t>
      </w:r>
      <w:r>
        <w:rPr>
          <w:rFonts w:ascii="Garamond" w:hAnsi="Garamond" w:cs="Garamond"/>
          <w:color w:val="000000"/>
          <w:sz w:val="24"/>
          <w:szCs w:val="24"/>
          <w:shd w:val="clear" w:color="auto" w:fill="FFFFFF"/>
        </w:rPr>
        <w:t xml:space="preserve">Confeccionados durante a Oficina de Qualificação do Prodocult Baníwa coordenada pelo pesquisador Thiago Lopes da Costa Oliveira. Coleção </w:t>
      </w:r>
      <w:r>
        <w:rPr>
          <w:rFonts w:ascii="Garamond" w:hAnsi="Garamond" w:cs="Garamond"/>
          <w:sz w:val="24"/>
          <w:szCs w:val="24"/>
          <w:shd w:val="clear" w:color="auto" w:fill="FFFFFF"/>
        </w:rPr>
        <w:t xml:space="preserve">Fundação Nacional do Índio - FUNAI/Museu do Índio – MI. </w:t>
      </w:r>
    </w:p>
    <w:p w14:paraId="462F336C" w14:textId="77777777" w:rsidR="006D2C8A" w:rsidRDefault="006D2C8A">
      <w:pPr>
        <w:spacing w:line="240" w:lineRule="auto"/>
        <w:rPr>
          <w:rFonts w:ascii="Garamond" w:hAnsi="Garamond" w:cs="Garamond"/>
          <w:sz w:val="24"/>
          <w:szCs w:val="24"/>
        </w:rPr>
      </w:pPr>
    </w:p>
    <w:p w14:paraId="1BD49938" w14:textId="77777777" w:rsidR="006D2C8A" w:rsidRDefault="00967A90">
      <w:pPr>
        <w:spacing w:line="240" w:lineRule="auto"/>
        <w:rPr>
          <w:rFonts w:ascii="Garamond" w:hAnsi="Garamond"/>
        </w:rPr>
      </w:pPr>
      <w:r>
        <w:rPr>
          <w:rFonts w:ascii="Garamond" w:hAnsi="Garamond" w:cs="Garamond"/>
          <w:sz w:val="24"/>
          <w:szCs w:val="24"/>
        </w:rPr>
        <w:t xml:space="preserve">TOLEDO, Amélia. </w:t>
      </w:r>
      <w:r>
        <w:rPr>
          <w:rFonts w:ascii="Garamond" w:hAnsi="Garamond" w:cs="Garamond"/>
          <w:b/>
          <w:bCs/>
          <w:sz w:val="24"/>
          <w:szCs w:val="24"/>
        </w:rPr>
        <w:t>Campos de cor</w:t>
      </w:r>
      <w:r>
        <w:rPr>
          <w:rFonts w:ascii="Garamond" w:hAnsi="Garamond" w:cs="Garamond"/>
          <w:sz w:val="24"/>
          <w:szCs w:val="24"/>
        </w:rPr>
        <w:t>. 2010. 1 escultura variável, tecidos coloridos.</w:t>
      </w:r>
    </w:p>
    <w:p w14:paraId="4606AACC" w14:textId="77777777" w:rsidR="006D2C8A" w:rsidRDefault="006D2C8A">
      <w:pPr>
        <w:spacing w:line="240" w:lineRule="auto"/>
        <w:rPr>
          <w:rFonts w:ascii="Garamond" w:hAnsi="Garamond" w:cs="Garamond"/>
          <w:color w:val="000000"/>
          <w:sz w:val="24"/>
          <w:szCs w:val="24"/>
          <w:shd w:val="clear" w:color="auto" w:fill="FFFFFF"/>
        </w:rPr>
      </w:pPr>
    </w:p>
    <w:p w14:paraId="08D32975" w14:textId="77777777" w:rsidR="006D2C8A" w:rsidRDefault="006D2C8A">
      <w:pPr>
        <w:spacing w:line="240" w:lineRule="auto"/>
        <w:rPr>
          <w:rFonts w:ascii="Garamond" w:hAnsi="Garamond" w:cs="Garamond"/>
          <w:color w:val="000000"/>
          <w:sz w:val="24"/>
          <w:szCs w:val="24"/>
          <w:shd w:val="clear" w:color="auto" w:fill="FFFFFF"/>
        </w:rPr>
      </w:pPr>
    </w:p>
    <w:p w14:paraId="27EA1CB6" w14:textId="77777777" w:rsidR="006D2C8A" w:rsidRDefault="00967A90">
      <w:pPr>
        <w:spacing w:line="240" w:lineRule="auto"/>
        <w:rPr>
          <w:rFonts w:ascii="Garamond" w:hAnsi="Garamond"/>
        </w:rPr>
      </w:pPr>
      <w:r>
        <w:rPr>
          <w:rFonts w:ascii="Garamond" w:hAnsi="Garamond" w:cs="Garamond"/>
          <w:sz w:val="24"/>
          <w:szCs w:val="24"/>
          <w:u w:val="single"/>
        </w:rPr>
        <w:t>Documento de acesso exclusivo em meio eletrônico</w:t>
      </w:r>
    </w:p>
    <w:p w14:paraId="5B5C363A" w14:textId="77777777" w:rsidR="006D2C8A" w:rsidRDefault="00967A90">
      <w:pPr>
        <w:spacing w:line="240" w:lineRule="auto"/>
        <w:rPr>
          <w:rFonts w:ascii="Garamond" w:hAnsi="Garamond"/>
        </w:rPr>
      </w:pPr>
      <w:r>
        <w:rPr>
          <w:rFonts w:ascii="Garamond" w:hAnsi="Garamond" w:cs="Garamond"/>
          <w:sz w:val="24"/>
          <w:szCs w:val="24"/>
        </w:rPr>
        <w:t>(Bases de dados, listas de discussão, programas de computador, redes sociais, mensagens eletrônicas, entre outros)</w:t>
      </w:r>
    </w:p>
    <w:p w14:paraId="7B992D2D" w14:textId="77777777" w:rsidR="006D2C8A" w:rsidRDefault="006D2C8A">
      <w:pPr>
        <w:spacing w:line="240" w:lineRule="auto"/>
        <w:rPr>
          <w:rFonts w:ascii="Garamond" w:hAnsi="Garamond" w:cs="Garamond"/>
          <w:sz w:val="24"/>
          <w:szCs w:val="24"/>
        </w:rPr>
      </w:pPr>
    </w:p>
    <w:p w14:paraId="3E671CF2" w14:textId="77777777" w:rsidR="006D2C8A" w:rsidRDefault="00967A90">
      <w:pPr>
        <w:spacing w:line="240" w:lineRule="auto"/>
        <w:rPr>
          <w:rFonts w:ascii="Garamond" w:hAnsi="Garamond"/>
        </w:rPr>
      </w:pPr>
      <w:r>
        <w:rPr>
          <w:rFonts w:ascii="Garamond" w:hAnsi="Garamond" w:cs="Garamond"/>
          <w:sz w:val="24"/>
          <w:szCs w:val="24"/>
        </w:rPr>
        <w:t xml:space="preserve">SOBRENOME, Nome do autor. </w:t>
      </w:r>
      <w:r>
        <w:rPr>
          <w:rFonts w:ascii="Garamond" w:hAnsi="Garamond" w:cs="Garamond"/>
          <w:b/>
          <w:sz w:val="24"/>
          <w:szCs w:val="24"/>
        </w:rPr>
        <w:t xml:space="preserve">Título </w:t>
      </w:r>
      <w:r>
        <w:rPr>
          <w:rFonts w:ascii="Garamond" w:hAnsi="Garamond" w:cs="Garamond"/>
          <w:sz w:val="24"/>
          <w:szCs w:val="24"/>
        </w:rPr>
        <w:t>da informação ou serviço ou produto. Versão ou edição (se houver). Local, data. Descrição física do meio eletrônico. Quando necessário, acrescentam-se elementos complementares à referência para melhor identificar o documento.</w:t>
      </w:r>
    </w:p>
    <w:p w14:paraId="14CE44A9" w14:textId="77777777" w:rsidR="006D2C8A" w:rsidRDefault="006D2C8A">
      <w:pPr>
        <w:spacing w:line="240" w:lineRule="auto"/>
        <w:rPr>
          <w:rFonts w:ascii="Garamond" w:hAnsi="Garamond" w:cs="Garamond"/>
          <w:sz w:val="24"/>
          <w:szCs w:val="24"/>
        </w:rPr>
      </w:pPr>
    </w:p>
    <w:p w14:paraId="482CCB94" w14:textId="77777777" w:rsidR="006D2C8A" w:rsidRDefault="00967A90">
      <w:pPr>
        <w:spacing w:line="240" w:lineRule="auto"/>
        <w:rPr>
          <w:rFonts w:ascii="Garamond" w:hAnsi="Garamond"/>
        </w:rPr>
      </w:pPr>
      <w:r>
        <w:rPr>
          <w:rFonts w:ascii="Garamond" w:hAnsi="Garamond" w:cs="Garamond"/>
          <w:sz w:val="24"/>
          <w:szCs w:val="24"/>
        </w:rPr>
        <w:t xml:space="preserve">INSTITUTO BRASILEIRO DE INFORMAÇÃO EM CIÊNCIA E TECNOLOGIA. </w:t>
      </w:r>
      <w:r>
        <w:rPr>
          <w:rFonts w:ascii="Garamond" w:hAnsi="Garamond" w:cs="Garamond"/>
          <w:b/>
          <w:sz w:val="24"/>
          <w:szCs w:val="24"/>
        </w:rPr>
        <w:t>Sobre o Ibict</w:t>
      </w:r>
      <w:r>
        <w:rPr>
          <w:rFonts w:ascii="Garamond" w:hAnsi="Garamond" w:cs="Garamond"/>
          <w:sz w:val="24"/>
          <w:szCs w:val="24"/>
        </w:rPr>
        <w:t>. [2019]. Promove a competência, o desenvolvimento de recursos e a infraestrutura de informação em ciência e tecnologia para a produção, socialização e integração do conhecimento científico e tecnológico. Disponível em: http://www.ibict.br/sobre-o-ibict-1. Acesso em: 20 jan. 2019.</w:t>
      </w:r>
    </w:p>
    <w:p w14:paraId="798AD1D7" w14:textId="77777777" w:rsidR="006D2C8A" w:rsidRDefault="006D2C8A">
      <w:pPr>
        <w:spacing w:line="240" w:lineRule="auto"/>
        <w:rPr>
          <w:rFonts w:ascii="Garamond" w:hAnsi="Garamond" w:cs="Garamond"/>
          <w:sz w:val="24"/>
          <w:szCs w:val="24"/>
        </w:rPr>
      </w:pPr>
    </w:p>
    <w:p w14:paraId="5DA12694" w14:textId="77777777" w:rsidR="006D2C8A" w:rsidRDefault="00967A90">
      <w:pPr>
        <w:spacing w:line="240" w:lineRule="auto"/>
        <w:rPr>
          <w:rFonts w:ascii="Garamond" w:hAnsi="Garamond"/>
        </w:rPr>
      </w:pPr>
      <w:r>
        <w:rPr>
          <w:rFonts w:ascii="Garamond" w:hAnsi="Garamond" w:cs="Garamond"/>
          <w:sz w:val="24"/>
          <w:szCs w:val="24"/>
        </w:rPr>
        <w:t>IPEADATA. [2019]. Disponível em: http://www.ipeadata.gov.br/Default.aspx. Acesso em: 20 jan. 2019.</w:t>
      </w:r>
    </w:p>
    <w:p w14:paraId="0A51F72D" w14:textId="77777777" w:rsidR="006D2C8A" w:rsidRDefault="006D2C8A">
      <w:pPr>
        <w:shd w:val="clear" w:color="auto" w:fill="FFFFFF"/>
        <w:spacing w:line="240" w:lineRule="auto"/>
        <w:rPr>
          <w:rFonts w:ascii="Garamond" w:hAnsi="Garamond" w:cs="Garamond"/>
          <w:color w:val="000000"/>
          <w:sz w:val="24"/>
          <w:szCs w:val="24"/>
          <w:shd w:val="clear" w:color="auto" w:fill="FFFFFF"/>
        </w:rPr>
      </w:pPr>
    </w:p>
    <w:p w14:paraId="0584330C" w14:textId="77777777" w:rsidR="006D2C8A" w:rsidRDefault="00967A90">
      <w:pPr>
        <w:shd w:val="clear" w:color="auto" w:fill="FFFFFF"/>
        <w:spacing w:line="240" w:lineRule="auto"/>
        <w:rPr>
          <w:rFonts w:ascii="Garamond" w:hAnsi="Garamond"/>
        </w:rPr>
      </w:pPr>
      <w:r>
        <w:rPr>
          <w:rFonts w:ascii="Garamond" w:hAnsi="Garamond" w:cs="Garamond"/>
          <w:color w:val="000000"/>
          <w:sz w:val="24"/>
          <w:szCs w:val="24"/>
          <w:shd w:val="clear" w:color="auto" w:fill="FFFFFF"/>
          <w:lang w:val="en-US"/>
        </w:rPr>
        <w:t xml:space="preserve">PUBMED. Bethesda: US National Library of Medicine. </w:t>
      </w:r>
      <w:r>
        <w:rPr>
          <w:rFonts w:ascii="Garamond" w:hAnsi="Garamond" w:cs="Garamond"/>
          <w:color w:val="000000"/>
          <w:sz w:val="24"/>
          <w:szCs w:val="24"/>
          <w:shd w:val="clear" w:color="auto" w:fill="FFFFFF"/>
        </w:rPr>
        <w:t>[2019]. Disponível em: http://www.pubmed.gov. Acesso em: 2 fev. 2019.</w:t>
      </w:r>
    </w:p>
    <w:p w14:paraId="3BA70197" w14:textId="77777777" w:rsidR="006D2C8A" w:rsidRDefault="006D2C8A">
      <w:pPr>
        <w:spacing w:line="240" w:lineRule="auto"/>
        <w:rPr>
          <w:rFonts w:ascii="Garamond" w:hAnsi="Garamond" w:cs="Garamond"/>
          <w:color w:val="000000"/>
          <w:sz w:val="24"/>
          <w:szCs w:val="24"/>
          <w:shd w:val="clear" w:color="auto" w:fill="CCCCCC"/>
        </w:rPr>
      </w:pPr>
    </w:p>
    <w:p w14:paraId="10F4DA78" w14:textId="77777777" w:rsidR="006D2C8A" w:rsidRDefault="00967A90">
      <w:pPr>
        <w:spacing w:line="240" w:lineRule="auto"/>
        <w:rPr>
          <w:rFonts w:ascii="Garamond" w:hAnsi="Garamond"/>
        </w:rPr>
      </w:pPr>
      <w:r>
        <w:rPr>
          <w:rFonts w:ascii="Garamond" w:hAnsi="Garamond" w:cs="Garamond"/>
          <w:sz w:val="24"/>
          <w:szCs w:val="24"/>
        </w:rPr>
        <w:t xml:space="preserve">UNIVERSIDADE FEDERAL DE ALFENAS. </w:t>
      </w:r>
      <w:r>
        <w:rPr>
          <w:rFonts w:ascii="Garamond" w:hAnsi="Garamond" w:cs="Garamond"/>
          <w:b/>
          <w:sz w:val="24"/>
          <w:szCs w:val="24"/>
        </w:rPr>
        <w:t>Bibliotecas</w:t>
      </w:r>
      <w:r>
        <w:rPr>
          <w:rFonts w:ascii="Garamond" w:hAnsi="Garamond" w:cs="Garamond"/>
          <w:sz w:val="24"/>
          <w:szCs w:val="24"/>
        </w:rPr>
        <w:t>. 2019. Apresenta os produtos e serviços oferecidos pelas Bibliotecas da UNIFAL-MG. Disponível em: http://www.unifal-mg.edu.br/bibliotecas/. Acesso em 25 jan. 2019.</w:t>
      </w:r>
    </w:p>
    <w:p w14:paraId="1C6DF48E" w14:textId="77777777" w:rsidR="006D2C8A" w:rsidRDefault="006D2C8A">
      <w:pPr>
        <w:spacing w:line="240" w:lineRule="auto"/>
        <w:rPr>
          <w:rFonts w:ascii="Garamond" w:hAnsi="Garamond" w:cs="Garamond"/>
          <w:sz w:val="24"/>
          <w:szCs w:val="24"/>
        </w:rPr>
      </w:pPr>
    </w:p>
    <w:p w14:paraId="414B9F96" w14:textId="77777777" w:rsidR="006D2C8A" w:rsidRDefault="006D2C8A">
      <w:pPr>
        <w:spacing w:line="240" w:lineRule="auto"/>
        <w:rPr>
          <w:rFonts w:ascii="Garamond" w:hAnsi="Garamond" w:cs="Garamond"/>
          <w:sz w:val="24"/>
          <w:szCs w:val="24"/>
        </w:rPr>
      </w:pPr>
    </w:p>
    <w:p w14:paraId="0D361995" w14:textId="77777777" w:rsidR="006D2C8A" w:rsidRDefault="00967A90">
      <w:pPr>
        <w:spacing w:line="240" w:lineRule="auto"/>
        <w:rPr>
          <w:rFonts w:ascii="Garamond" w:hAnsi="Garamond"/>
        </w:rPr>
      </w:pPr>
      <w:r>
        <w:rPr>
          <w:rFonts w:ascii="Garamond" w:hAnsi="Garamond" w:cs="Garamond"/>
          <w:sz w:val="24"/>
          <w:szCs w:val="24"/>
          <w:u w:val="single"/>
        </w:rPr>
        <w:t>Bula de remédio</w:t>
      </w:r>
    </w:p>
    <w:p w14:paraId="6F8025AB" w14:textId="77777777" w:rsidR="006D2C8A" w:rsidRDefault="006D2C8A">
      <w:pPr>
        <w:spacing w:line="240" w:lineRule="auto"/>
        <w:rPr>
          <w:rFonts w:ascii="Garamond" w:hAnsi="Garamond" w:cs="Garamond"/>
          <w:sz w:val="24"/>
          <w:szCs w:val="24"/>
          <w:u w:val="single"/>
        </w:rPr>
      </w:pPr>
    </w:p>
    <w:p w14:paraId="22320856" w14:textId="77777777" w:rsidR="006D2C8A" w:rsidRDefault="00967A90">
      <w:pPr>
        <w:spacing w:line="240" w:lineRule="auto"/>
        <w:rPr>
          <w:rFonts w:ascii="Garamond" w:hAnsi="Garamond"/>
        </w:rPr>
      </w:pPr>
      <w:r>
        <w:rPr>
          <w:rFonts w:ascii="Garamond" w:hAnsi="Garamond" w:cs="Garamond"/>
          <w:sz w:val="24"/>
          <w:szCs w:val="24"/>
        </w:rPr>
        <w:t>TÍTULO DA MEDICAÇÃO. Responsável técnico (se houver). Local: Laboratório, ano de fabricação. 1 bula de remédio (número de páginas).</w:t>
      </w:r>
    </w:p>
    <w:p w14:paraId="74767E6A" w14:textId="77777777" w:rsidR="006D2C8A" w:rsidRDefault="006D2C8A">
      <w:pPr>
        <w:spacing w:line="240" w:lineRule="auto"/>
        <w:rPr>
          <w:rFonts w:ascii="Garamond" w:hAnsi="Garamond" w:cs="Garamond"/>
          <w:sz w:val="24"/>
          <w:szCs w:val="24"/>
        </w:rPr>
      </w:pPr>
    </w:p>
    <w:p w14:paraId="00DCAB09" w14:textId="77777777" w:rsidR="006D2C8A" w:rsidRDefault="006D2C8A">
      <w:pPr>
        <w:spacing w:line="240" w:lineRule="auto"/>
        <w:rPr>
          <w:rFonts w:ascii="Garamond" w:hAnsi="Garamond" w:cs="Garamond"/>
          <w:sz w:val="24"/>
          <w:szCs w:val="24"/>
        </w:rPr>
      </w:pPr>
    </w:p>
    <w:p w14:paraId="2C9A3BEE" w14:textId="77777777" w:rsidR="001752A5" w:rsidRPr="00757CD6" w:rsidRDefault="00967A90" w:rsidP="00757CD6">
      <w:pPr>
        <w:spacing w:line="240" w:lineRule="auto"/>
        <w:rPr>
          <w:rFonts w:ascii="Garamond" w:hAnsi="Garamond"/>
        </w:rPr>
      </w:pPr>
      <w:r>
        <w:rPr>
          <w:rFonts w:ascii="Garamond" w:hAnsi="Garamond" w:cs="Garamond"/>
          <w:sz w:val="24"/>
          <w:szCs w:val="24"/>
        </w:rPr>
        <w:t>AMOXIL: amoxicilina. Responsável técnico Miriam Onoda Fujisawa. Sumaré, SP: Medley, 2013. 1 bula de remédio (4 p.)</w:t>
      </w:r>
    </w:p>
    <w:p w14:paraId="33F9F420" w14:textId="77777777" w:rsidR="006D2C8A" w:rsidRDefault="00967A90">
      <w:pPr>
        <w:pStyle w:val="Ttulo7"/>
      </w:pPr>
      <w:r>
        <w:rPr>
          <w:lang w:eastAsia="pt-BR" w:bidi="ar-SA"/>
        </w:rPr>
        <w:lastRenderedPageBreak/>
        <w:t>GLOSSÁRIO</w:t>
      </w:r>
    </w:p>
    <w:p w14:paraId="17174CBA"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73E73646"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81A148E"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Direito autoral (copirraite)</w:t>
      </w:r>
      <w:r>
        <w:rPr>
          <w:rFonts w:ascii="Garamond" w:eastAsia="Calibri" w:hAnsi="Garamond" w:cs="CIDFont+F1"/>
          <w:sz w:val="24"/>
          <w:szCs w:val="24"/>
          <w:lang w:eastAsia="pt-BR" w:bidi="ar-SA"/>
        </w:rPr>
        <w:t xml:space="preserve">: proteção legal que o autor ou responsável (pessoa física ou jurídica) tem sobre a sua produção intelectual, científica, cultural ou artística. </w:t>
      </w:r>
    </w:p>
    <w:p w14:paraId="6B9343DB"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Folha de rosto</w:t>
      </w:r>
      <w:r>
        <w:rPr>
          <w:rFonts w:ascii="Garamond" w:eastAsia="Calibri" w:hAnsi="Garamond" w:cs="CIDFont+F1"/>
          <w:sz w:val="24"/>
          <w:szCs w:val="24"/>
          <w:lang w:eastAsia="pt-BR" w:bidi="ar-SA"/>
        </w:rPr>
        <w:t>: folha que contém os elementos essenciais à identificação do trabalho.</w:t>
      </w:r>
    </w:p>
    <w:p w14:paraId="0B9F1236"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1"/>
          <w:b/>
          <w:sz w:val="24"/>
          <w:szCs w:val="24"/>
          <w:lang w:eastAsia="pt-BR" w:bidi="ar-SA"/>
        </w:rPr>
        <w:t>Mancha</w:t>
      </w:r>
      <w:r>
        <w:rPr>
          <w:rFonts w:ascii="Garamond" w:eastAsia="Calibri" w:hAnsi="Garamond" w:cs="CIDFont+F1"/>
          <w:sz w:val="24"/>
          <w:szCs w:val="24"/>
          <w:lang w:eastAsia="pt-BR" w:bidi="ar-SA"/>
        </w:rPr>
        <w:t>: área de grafismo de um leiaute ou página, também chamada de mancha gráfica.</w:t>
      </w:r>
    </w:p>
    <w:p w14:paraId="708A5996"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69BC3A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20ACE64F"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1"/>
          <w:color w:val="0070C0"/>
          <w:sz w:val="24"/>
          <w:szCs w:val="24"/>
          <w:lang w:eastAsia="pt-BR" w:bidi="ar-SA"/>
        </w:rPr>
        <w:t xml:space="preserve">Elemento opcional. Lista em ordem alfabética de palavras e expressões técnicas de uso restrito ou de sentido obscuro, utilizadas no texto, acompanhadas das respetivas definições. </w:t>
      </w:r>
    </w:p>
    <w:p w14:paraId="240C30FA" w14:textId="77777777" w:rsidR="006D2C8A" w:rsidRDefault="006D2C8A">
      <w:pPr>
        <w:widowControl/>
        <w:suppressAutoHyphens w:val="0"/>
        <w:autoSpaceDE w:val="0"/>
        <w:spacing w:line="360" w:lineRule="auto"/>
        <w:jc w:val="both"/>
        <w:rPr>
          <w:rFonts w:ascii="Garamond" w:eastAsia="Calibri" w:hAnsi="Garamond" w:cs="CIDFont+F1"/>
          <w:color w:val="0070C0"/>
          <w:sz w:val="24"/>
          <w:szCs w:val="24"/>
          <w:lang w:eastAsia="pt-BR" w:bidi="ar-SA"/>
        </w:rPr>
      </w:pPr>
    </w:p>
    <w:p w14:paraId="02BFBD3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0CAAB05"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4A0F8F99"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204B49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9905CFF"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24C6433"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7ACCFE5"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1BB05617"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56E37849"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6F8A70BE" w14:textId="77777777" w:rsidR="006D2C8A" w:rsidRDefault="006D2C8A">
      <w:pPr>
        <w:pStyle w:val="Corpodetexto"/>
        <w:spacing w:line="360" w:lineRule="auto"/>
        <w:jc w:val="both"/>
        <w:rPr>
          <w:rFonts w:ascii="Garamond" w:eastAsia="Calibri" w:hAnsi="Garamond" w:cs="Garamond"/>
          <w:sz w:val="24"/>
          <w:szCs w:val="24"/>
          <w:lang w:eastAsia="pt-BR" w:bidi="ar-SA"/>
        </w:rPr>
      </w:pPr>
    </w:p>
    <w:p w14:paraId="2D141C44" w14:textId="77777777" w:rsidR="006D2C8A" w:rsidRDefault="006D2C8A">
      <w:pPr>
        <w:pStyle w:val="Corpodetexto"/>
        <w:spacing w:line="360" w:lineRule="auto"/>
        <w:jc w:val="both"/>
        <w:rPr>
          <w:rFonts w:ascii="Garamond" w:hAnsi="Garamond" w:cs="Garamond"/>
          <w:sz w:val="24"/>
          <w:szCs w:val="24"/>
        </w:rPr>
      </w:pPr>
    </w:p>
    <w:p w14:paraId="778D1E43" w14:textId="77777777" w:rsidR="006D2C8A" w:rsidRDefault="006D2C8A">
      <w:pPr>
        <w:pStyle w:val="Corpodetexto"/>
        <w:spacing w:line="360" w:lineRule="auto"/>
        <w:jc w:val="both"/>
        <w:rPr>
          <w:rFonts w:ascii="Garamond" w:hAnsi="Garamond" w:cs="Garamond"/>
          <w:sz w:val="24"/>
          <w:szCs w:val="24"/>
        </w:rPr>
      </w:pPr>
    </w:p>
    <w:p w14:paraId="7BCEEE11" w14:textId="77777777" w:rsidR="006D2C8A" w:rsidRDefault="006D2C8A">
      <w:pPr>
        <w:pStyle w:val="Corpodetexto"/>
        <w:spacing w:line="360" w:lineRule="auto"/>
        <w:jc w:val="both"/>
        <w:rPr>
          <w:rFonts w:ascii="Garamond" w:hAnsi="Garamond" w:cs="Garamond"/>
          <w:sz w:val="24"/>
          <w:szCs w:val="24"/>
        </w:rPr>
      </w:pPr>
    </w:p>
    <w:p w14:paraId="4C8FFA96" w14:textId="77777777" w:rsidR="006D2C8A" w:rsidRDefault="006D2C8A">
      <w:pPr>
        <w:pStyle w:val="Corpodetexto"/>
        <w:spacing w:line="360" w:lineRule="auto"/>
        <w:jc w:val="both"/>
        <w:rPr>
          <w:rFonts w:ascii="Garamond" w:hAnsi="Garamond" w:cs="Garamond"/>
          <w:sz w:val="24"/>
          <w:szCs w:val="24"/>
        </w:rPr>
      </w:pPr>
    </w:p>
    <w:p w14:paraId="4A8D226F" w14:textId="77777777" w:rsidR="006D2C8A" w:rsidRDefault="006D2C8A">
      <w:pPr>
        <w:pStyle w:val="Corpodetexto"/>
        <w:spacing w:line="360" w:lineRule="auto"/>
        <w:jc w:val="both"/>
        <w:rPr>
          <w:rFonts w:ascii="Garamond" w:hAnsi="Garamond" w:cs="Garamond"/>
          <w:sz w:val="24"/>
          <w:szCs w:val="24"/>
        </w:rPr>
      </w:pPr>
    </w:p>
    <w:p w14:paraId="236EE347" w14:textId="77777777" w:rsidR="006D2C8A" w:rsidRDefault="006D2C8A">
      <w:pPr>
        <w:pStyle w:val="Corpodetexto"/>
        <w:spacing w:line="360" w:lineRule="auto"/>
        <w:jc w:val="both"/>
        <w:rPr>
          <w:rFonts w:ascii="Garamond" w:hAnsi="Garamond" w:cs="Garamond"/>
          <w:sz w:val="24"/>
          <w:szCs w:val="24"/>
        </w:rPr>
      </w:pPr>
    </w:p>
    <w:p w14:paraId="7011E44C" w14:textId="77777777" w:rsidR="006D2C8A" w:rsidRDefault="006D2C8A">
      <w:pPr>
        <w:pStyle w:val="Corpodetexto"/>
        <w:spacing w:line="360" w:lineRule="auto"/>
        <w:jc w:val="both"/>
        <w:rPr>
          <w:rFonts w:ascii="Garamond" w:hAnsi="Garamond" w:cs="Garamond"/>
          <w:sz w:val="24"/>
          <w:szCs w:val="24"/>
        </w:rPr>
      </w:pPr>
    </w:p>
    <w:p w14:paraId="797018B7" w14:textId="77777777" w:rsidR="006D2C8A" w:rsidRDefault="006D2C8A">
      <w:pPr>
        <w:pStyle w:val="Corpodetexto"/>
        <w:spacing w:line="360" w:lineRule="auto"/>
        <w:jc w:val="both"/>
        <w:rPr>
          <w:rFonts w:ascii="Garamond" w:hAnsi="Garamond" w:cs="Garamond"/>
          <w:sz w:val="24"/>
          <w:szCs w:val="24"/>
        </w:rPr>
      </w:pPr>
    </w:p>
    <w:p w14:paraId="5C710DE7" w14:textId="77777777" w:rsidR="006D2C8A" w:rsidRDefault="006D2C8A">
      <w:pPr>
        <w:pStyle w:val="Corpodetexto"/>
        <w:spacing w:line="360" w:lineRule="auto"/>
        <w:jc w:val="both"/>
        <w:rPr>
          <w:rFonts w:ascii="Garamond" w:hAnsi="Garamond" w:cs="Garamond"/>
          <w:sz w:val="24"/>
          <w:szCs w:val="24"/>
        </w:rPr>
      </w:pPr>
    </w:p>
    <w:p w14:paraId="782F46A2" w14:textId="77777777" w:rsidR="006D2C8A" w:rsidRDefault="006D2C8A">
      <w:pPr>
        <w:pStyle w:val="Corpodetexto"/>
        <w:spacing w:line="360" w:lineRule="auto"/>
        <w:jc w:val="both"/>
        <w:rPr>
          <w:rFonts w:ascii="Garamond" w:hAnsi="Garamond" w:cs="Garamond"/>
          <w:sz w:val="24"/>
          <w:szCs w:val="24"/>
        </w:rPr>
      </w:pPr>
    </w:p>
    <w:p w14:paraId="48B5AE63" w14:textId="77777777" w:rsidR="006D2C8A" w:rsidRDefault="006D2C8A">
      <w:pPr>
        <w:pStyle w:val="Corpodetexto"/>
        <w:spacing w:line="360" w:lineRule="auto"/>
        <w:jc w:val="both"/>
        <w:rPr>
          <w:rFonts w:ascii="Garamond" w:hAnsi="Garamond" w:cs="Garamond"/>
          <w:sz w:val="24"/>
          <w:szCs w:val="24"/>
        </w:rPr>
      </w:pPr>
    </w:p>
    <w:p w14:paraId="7CEFD76A" w14:textId="77777777" w:rsidR="006D2C8A" w:rsidRPr="00757CD6" w:rsidRDefault="006D2C8A">
      <w:pPr>
        <w:pStyle w:val="Corpodetexto"/>
        <w:spacing w:line="360" w:lineRule="auto"/>
        <w:jc w:val="both"/>
        <w:rPr>
          <w:rFonts w:ascii="Garamond" w:hAnsi="Garamond" w:cs="Garamond"/>
          <w:sz w:val="24"/>
          <w:szCs w:val="24"/>
          <w:lang w:val="pt-BR"/>
        </w:rPr>
      </w:pPr>
    </w:p>
    <w:p w14:paraId="1827FA57" w14:textId="77777777" w:rsidR="006D2C8A" w:rsidRDefault="00967A90">
      <w:pPr>
        <w:pStyle w:val="Ttulo7"/>
      </w:pPr>
      <w:r>
        <w:rPr>
          <w:rFonts w:eastAsia="Calibri"/>
          <w:lang w:eastAsia="pt-BR" w:bidi="ar-SA"/>
        </w:rPr>
        <w:lastRenderedPageBreak/>
        <w:t>APÊNDICE A - Título do apêndice</w:t>
      </w:r>
    </w:p>
    <w:p w14:paraId="50BBA6C2" w14:textId="77777777"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49F9416F" w14:textId="77777777"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7A501ACF"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 xml:space="preserve">Elemento opcional, acrescentado no fim do livro ou folheto. </w:t>
      </w:r>
      <w:r>
        <w:rPr>
          <w:rFonts w:ascii="Garamond" w:hAnsi="Garamond" w:cs="Garamond"/>
          <w:sz w:val="24"/>
          <w:szCs w:val="24"/>
        </w:rPr>
        <w:t xml:space="preserve">O apêndice serve como complemento ao trabalho trazendo informações elaboradas pelo próprio, </w:t>
      </w:r>
      <w:r>
        <w:rPr>
          <w:rFonts w:ascii="Garamond" w:eastAsia="Calibri" w:hAnsi="Garamond" w:cs="CIDFont+F2"/>
          <w:sz w:val="24"/>
          <w:szCs w:val="24"/>
          <w:lang w:eastAsia="pt-BR" w:bidi="ar-SA"/>
        </w:rPr>
        <w:t>é identificado por letras maiúsculas consecutivas, travessão e pelo respectivo título. Excepcionalmente utilizam-se letras maiúsculas dobradas, na identificação dos apêndices, quando esgotadas as 23 letras do alfabeto. Suas notas, ilustrações, quadros e tabelas podem, também, receber numeração autônoma.</w:t>
      </w:r>
    </w:p>
    <w:p w14:paraId="6E216F15"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Exemplos:</w:t>
      </w:r>
    </w:p>
    <w:p w14:paraId="13AF6A73" w14:textId="77777777" w:rsidR="006D2C8A" w:rsidRDefault="006D2C8A">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4B936DF5" w14:textId="77777777" w:rsidR="006D2C8A" w:rsidRDefault="00967A90">
      <w:pPr>
        <w:widowControl/>
        <w:suppressAutoHyphens w:val="0"/>
        <w:autoSpaceDE w:val="0"/>
        <w:spacing w:line="360" w:lineRule="auto"/>
        <w:ind w:left="2127" w:hanging="2127"/>
        <w:jc w:val="both"/>
        <w:rPr>
          <w:rFonts w:ascii="Garamond" w:hAnsi="Garamond"/>
        </w:rPr>
      </w:pPr>
      <w:r>
        <w:rPr>
          <w:rFonts w:ascii="Garamond" w:eastAsia="Calibri" w:hAnsi="Garamond" w:cs="CIDFont+F2"/>
          <w:sz w:val="24"/>
          <w:szCs w:val="24"/>
          <w:lang w:eastAsia="pt-BR" w:bidi="ar-SA"/>
        </w:rPr>
        <w:t>APÊNDICE A – Avaliação numérica de células inflamatórias totais aos quatro dias de evolução</w:t>
      </w:r>
    </w:p>
    <w:p w14:paraId="71EE21F9" w14:textId="77777777" w:rsidR="006D2C8A" w:rsidRDefault="006D2C8A">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579A42B8" w14:textId="77777777" w:rsidR="006D2C8A" w:rsidRDefault="00967A90">
      <w:pPr>
        <w:widowControl/>
        <w:suppressAutoHyphens w:val="0"/>
        <w:autoSpaceDE w:val="0"/>
        <w:spacing w:line="360" w:lineRule="auto"/>
        <w:ind w:left="1985" w:hanging="1985"/>
        <w:jc w:val="both"/>
        <w:rPr>
          <w:rFonts w:ascii="Garamond" w:hAnsi="Garamond"/>
        </w:rPr>
      </w:pPr>
      <w:r>
        <w:rPr>
          <w:rFonts w:ascii="Garamond" w:eastAsia="Calibri" w:hAnsi="Garamond" w:cs="CIDFont+F2"/>
          <w:sz w:val="24"/>
          <w:szCs w:val="24"/>
          <w:lang w:eastAsia="pt-BR" w:bidi="ar-SA"/>
        </w:rPr>
        <w:t>APÊNDICE B – Avaliação de células musculares presentes nas caudas em regeneração</w:t>
      </w:r>
    </w:p>
    <w:p w14:paraId="53FE7106" w14:textId="77777777"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6342C766" w14:textId="77777777" w:rsidR="006D2C8A" w:rsidRDefault="006D2C8A">
      <w:pPr>
        <w:rPr>
          <w:rFonts w:ascii="Garamond" w:eastAsia="Calibri" w:hAnsi="Garamond" w:cs="CIDFont+F1"/>
          <w:color w:val="FF0000"/>
          <w:sz w:val="24"/>
          <w:szCs w:val="24"/>
          <w:lang w:eastAsia="pt-BR" w:bidi="ar-SA"/>
        </w:rPr>
      </w:pPr>
    </w:p>
    <w:p w14:paraId="13E87431" w14:textId="77777777" w:rsidR="006D2C8A" w:rsidRDefault="006D2C8A">
      <w:pPr>
        <w:rPr>
          <w:rFonts w:ascii="Garamond" w:hAnsi="Garamond"/>
        </w:rPr>
      </w:pPr>
    </w:p>
    <w:p w14:paraId="57BE3100" w14:textId="77777777" w:rsidR="006D2C8A" w:rsidRDefault="006D2C8A">
      <w:pPr>
        <w:rPr>
          <w:rFonts w:ascii="Garamond" w:hAnsi="Garamond"/>
        </w:rPr>
      </w:pPr>
    </w:p>
    <w:p w14:paraId="366AA57E" w14:textId="77777777" w:rsidR="006D2C8A" w:rsidRDefault="006D2C8A">
      <w:pPr>
        <w:rPr>
          <w:rFonts w:ascii="Garamond" w:hAnsi="Garamond"/>
        </w:rPr>
      </w:pPr>
    </w:p>
    <w:p w14:paraId="345B9A1B" w14:textId="77777777" w:rsidR="006D2C8A" w:rsidRDefault="006D2C8A">
      <w:pPr>
        <w:rPr>
          <w:rFonts w:ascii="Garamond" w:hAnsi="Garamond"/>
        </w:rPr>
      </w:pPr>
    </w:p>
    <w:p w14:paraId="3933D4A7" w14:textId="77777777" w:rsidR="006D2C8A" w:rsidRDefault="006D2C8A">
      <w:pPr>
        <w:rPr>
          <w:rFonts w:ascii="Garamond" w:hAnsi="Garamond"/>
        </w:rPr>
      </w:pPr>
    </w:p>
    <w:p w14:paraId="1471D227" w14:textId="77777777" w:rsidR="006D2C8A" w:rsidRDefault="006D2C8A">
      <w:pPr>
        <w:rPr>
          <w:rFonts w:ascii="Garamond" w:hAnsi="Garamond"/>
        </w:rPr>
      </w:pPr>
    </w:p>
    <w:p w14:paraId="6D97E095" w14:textId="77777777" w:rsidR="006D2C8A" w:rsidRDefault="006D2C8A">
      <w:pPr>
        <w:rPr>
          <w:rFonts w:ascii="Garamond" w:hAnsi="Garamond"/>
        </w:rPr>
      </w:pPr>
    </w:p>
    <w:p w14:paraId="768F99BB" w14:textId="77777777" w:rsidR="006D2C8A" w:rsidRDefault="006D2C8A">
      <w:pPr>
        <w:rPr>
          <w:rFonts w:ascii="Garamond" w:hAnsi="Garamond"/>
        </w:rPr>
      </w:pPr>
    </w:p>
    <w:p w14:paraId="7E098075" w14:textId="77777777" w:rsidR="006D2C8A" w:rsidRDefault="006D2C8A">
      <w:pPr>
        <w:rPr>
          <w:rFonts w:ascii="Garamond" w:hAnsi="Garamond"/>
        </w:rPr>
      </w:pPr>
    </w:p>
    <w:p w14:paraId="4D920D80" w14:textId="77777777" w:rsidR="006D2C8A" w:rsidRDefault="006D2C8A">
      <w:pPr>
        <w:rPr>
          <w:rFonts w:ascii="Garamond" w:hAnsi="Garamond"/>
        </w:rPr>
      </w:pPr>
    </w:p>
    <w:p w14:paraId="771CD139" w14:textId="77777777" w:rsidR="006D2C8A" w:rsidRDefault="006D2C8A">
      <w:pPr>
        <w:rPr>
          <w:rFonts w:ascii="Garamond" w:hAnsi="Garamond"/>
        </w:rPr>
      </w:pPr>
    </w:p>
    <w:p w14:paraId="27935CDD" w14:textId="77777777" w:rsidR="006D2C8A" w:rsidRDefault="006D2C8A">
      <w:pPr>
        <w:rPr>
          <w:rFonts w:ascii="Garamond" w:hAnsi="Garamond"/>
        </w:rPr>
      </w:pPr>
    </w:p>
    <w:p w14:paraId="5B5E4627" w14:textId="77777777" w:rsidR="006D2C8A" w:rsidRDefault="006D2C8A">
      <w:pPr>
        <w:rPr>
          <w:rFonts w:ascii="Garamond" w:hAnsi="Garamond"/>
        </w:rPr>
      </w:pPr>
    </w:p>
    <w:p w14:paraId="4AB62507" w14:textId="77777777" w:rsidR="006D2C8A" w:rsidRDefault="006D2C8A">
      <w:pPr>
        <w:rPr>
          <w:rFonts w:ascii="Garamond" w:hAnsi="Garamond"/>
        </w:rPr>
      </w:pPr>
    </w:p>
    <w:p w14:paraId="48B755BC" w14:textId="77777777" w:rsidR="006D2C8A" w:rsidRDefault="006D2C8A">
      <w:pPr>
        <w:rPr>
          <w:rFonts w:ascii="Garamond" w:hAnsi="Garamond"/>
        </w:rPr>
      </w:pPr>
    </w:p>
    <w:p w14:paraId="3C60DF1E" w14:textId="77777777" w:rsidR="006D2C8A" w:rsidRDefault="006D2C8A">
      <w:pPr>
        <w:rPr>
          <w:rFonts w:ascii="Garamond" w:hAnsi="Garamond"/>
        </w:rPr>
      </w:pPr>
    </w:p>
    <w:p w14:paraId="6B5C6939" w14:textId="77777777" w:rsidR="006D2C8A" w:rsidRDefault="006D2C8A">
      <w:pPr>
        <w:rPr>
          <w:rFonts w:ascii="Garamond" w:hAnsi="Garamond"/>
        </w:rPr>
      </w:pPr>
    </w:p>
    <w:p w14:paraId="533D9C0D" w14:textId="77777777" w:rsidR="006D2C8A" w:rsidRDefault="006D2C8A">
      <w:pPr>
        <w:rPr>
          <w:rFonts w:ascii="Garamond" w:hAnsi="Garamond"/>
        </w:rPr>
      </w:pPr>
    </w:p>
    <w:p w14:paraId="7D9891BC" w14:textId="77777777" w:rsidR="006D2C8A" w:rsidRDefault="006D2C8A">
      <w:pPr>
        <w:rPr>
          <w:rFonts w:ascii="Garamond" w:hAnsi="Garamond"/>
        </w:rPr>
      </w:pPr>
    </w:p>
    <w:p w14:paraId="611BD287" w14:textId="77777777" w:rsidR="006D2C8A" w:rsidRDefault="006D2C8A">
      <w:pPr>
        <w:rPr>
          <w:rFonts w:ascii="Garamond" w:hAnsi="Garamond"/>
        </w:rPr>
      </w:pPr>
    </w:p>
    <w:p w14:paraId="0368815A" w14:textId="77777777" w:rsidR="006D2C8A" w:rsidRDefault="006D2C8A">
      <w:pPr>
        <w:rPr>
          <w:rFonts w:ascii="Garamond" w:hAnsi="Garamond"/>
        </w:rPr>
      </w:pPr>
    </w:p>
    <w:p w14:paraId="5B371A48" w14:textId="77777777" w:rsidR="006D2C8A" w:rsidRDefault="006D2C8A">
      <w:pPr>
        <w:rPr>
          <w:rFonts w:ascii="Garamond" w:hAnsi="Garamond"/>
        </w:rPr>
      </w:pPr>
    </w:p>
    <w:p w14:paraId="6BF82C06" w14:textId="77777777" w:rsidR="006D2C8A" w:rsidRDefault="006D2C8A">
      <w:pPr>
        <w:rPr>
          <w:rFonts w:ascii="Garamond" w:hAnsi="Garamond"/>
        </w:rPr>
      </w:pPr>
    </w:p>
    <w:p w14:paraId="2ABDC34A" w14:textId="77777777" w:rsidR="006D2C8A" w:rsidRDefault="006D2C8A">
      <w:pPr>
        <w:rPr>
          <w:rFonts w:ascii="Garamond" w:hAnsi="Garamond"/>
        </w:rPr>
      </w:pPr>
    </w:p>
    <w:p w14:paraId="4CF9B0F1" w14:textId="77777777" w:rsidR="006D2C8A" w:rsidRDefault="006D2C8A">
      <w:pPr>
        <w:rPr>
          <w:rFonts w:ascii="Garamond" w:hAnsi="Garamond"/>
        </w:rPr>
      </w:pPr>
    </w:p>
    <w:p w14:paraId="2205FD32" w14:textId="77777777" w:rsidR="006D2C8A" w:rsidRDefault="006D2C8A">
      <w:pPr>
        <w:rPr>
          <w:rFonts w:ascii="Garamond" w:hAnsi="Garamond"/>
        </w:rPr>
      </w:pPr>
    </w:p>
    <w:p w14:paraId="5ACF335D" w14:textId="77777777" w:rsidR="006D2C8A" w:rsidRDefault="006D2C8A">
      <w:pPr>
        <w:rPr>
          <w:rFonts w:ascii="Garamond" w:hAnsi="Garamond"/>
        </w:rPr>
      </w:pPr>
    </w:p>
    <w:p w14:paraId="59F26C92" w14:textId="77777777" w:rsidR="006D2C8A" w:rsidRDefault="00967A90">
      <w:pPr>
        <w:pStyle w:val="Ttulo7"/>
      </w:pPr>
      <w:r>
        <w:rPr>
          <w:rFonts w:eastAsia="Calibri"/>
          <w:lang w:eastAsia="pt-BR" w:bidi="ar-SA"/>
        </w:rPr>
        <w:lastRenderedPageBreak/>
        <w:t>ANEXO A - Título do anexo</w:t>
      </w:r>
    </w:p>
    <w:p w14:paraId="443C0B8F" w14:textId="77777777" w:rsidR="006D2C8A" w:rsidRDefault="006D2C8A">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4E9443B7" w14:textId="77777777" w:rsidR="006D2C8A" w:rsidRDefault="006D2C8A">
      <w:pPr>
        <w:widowControl/>
        <w:suppressAutoHyphens w:val="0"/>
        <w:autoSpaceDE w:val="0"/>
        <w:spacing w:line="360" w:lineRule="auto"/>
        <w:jc w:val="both"/>
        <w:rPr>
          <w:rFonts w:ascii="Garamond" w:eastAsia="Calibri" w:hAnsi="Garamond" w:cs="CIDFont+F1"/>
          <w:color w:val="FF0000"/>
          <w:sz w:val="24"/>
          <w:szCs w:val="24"/>
          <w:lang w:eastAsia="pt-BR" w:bidi="ar-SA"/>
        </w:rPr>
      </w:pPr>
    </w:p>
    <w:p w14:paraId="28F6AA5C" w14:textId="77777777" w:rsidR="006D2C8A" w:rsidRDefault="00967A90">
      <w:pPr>
        <w:spacing w:line="360" w:lineRule="auto"/>
        <w:jc w:val="both"/>
        <w:rPr>
          <w:rFonts w:ascii="Garamond" w:hAnsi="Garamond"/>
        </w:rPr>
      </w:pPr>
      <w:r>
        <w:rPr>
          <w:rFonts w:ascii="Garamond" w:eastAsia="Calibri" w:hAnsi="Garamond" w:cs="CIDFont+F2"/>
          <w:sz w:val="24"/>
          <w:szCs w:val="24"/>
          <w:lang w:eastAsia="pt-BR" w:bidi="ar-SA"/>
        </w:rPr>
        <w:t xml:space="preserve">Elemento opcional, acrescentado no fim do livro ou folheto, em </w:t>
      </w:r>
      <w:r>
        <w:rPr>
          <w:rFonts w:ascii="Garamond" w:hAnsi="Garamond" w:cs="Garamond"/>
          <w:sz w:val="24"/>
          <w:szCs w:val="24"/>
        </w:rPr>
        <w:t xml:space="preserve">que o autor apresenta documentos não elaborados por ele, mas que trazem informações complementares ao trabalho. Deve ser identificado por letras maiúsculas sequenciais, travessão e seguido do respectivo título. </w:t>
      </w:r>
      <w:r>
        <w:rPr>
          <w:rFonts w:ascii="Garamond" w:eastAsia="Calibri" w:hAnsi="Garamond" w:cs="CIDFont+F2"/>
          <w:sz w:val="24"/>
          <w:szCs w:val="24"/>
          <w:lang w:eastAsia="pt-BR" w:bidi="ar-SA"/>
        </w:rPr>
        <w:t>Excepcionalmente utilizam-se letras maiúsculas dobradas, na identificação dos anexos, quando esgotadas as 23 letras do alfabeto.</w:t>
      </w:r>
    </w:p>
    <w:p w14:paraId="19F24DF6" w14:textId="77777777" w:rsidR="006D2C8A" w:rsidRDefault="00967A90">
      <w:pPr>
        <w:widowControl/>
        <w:tabs>
          <w:tab w:val="left" w:pos="3345"/>
        </w:tabs>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Exemplos:</w:t>
      </w:r>
      <w:r>
        <w:rPr>
          <w:rFonts w:ascii="Garamond" w:eastAsia="Calibri" w:hAnsi="Garamond" w:cs="CIDFont+F2"/>
          <w:sz w:val="24"/>
          <w:szCs w:val="24"/>
          <w:lang w:eastAsia="pt-BR" w:bidi="ar-SA"/>
        </w:rPr>
        <w:tab/>
      </w:r>
    </w:p>
    <w:p w14:paraId="7FA5953A" w14:textId="77777777" w:rsidR="006D2C8A" w:rsidRDefault="006D2C8A">
      <w:pPr>
        <w:widowControl/>
        <w:suppressAutoHyphens w:val="0"/>
        <w:autoSpaceDE w:val="0"/>
        <w:spacing w:line="360" w:lineRule="auto"/>
        <w:jc w:val="both"/>
        <w:rPr>
          <w:rFonts w:ascii="Garamond" w:eastAsia="Calibri" w:hAnsi="Garamond" w:cs="CIDFont+F1"/>
          <w:sz w:val="24"/>
          <w:szCs w:val="24"/>
          <w:lang w:eastAsia="pt-BR" w:bidi="ar-SA"/>
        </w:rPr>
      </w:pPr>
    </w:p>
    <w:p w14:paraId="0E5AE17D" w14:textId="77777777" w:rsidR="006D2C8A" w:rsidRDefault="00967A90">
      <w:pPr>
        <w:widowControl/>
        <w:suppressAutoHyphens w:val="0"/>
        <w:autoSpaceDE w:val="0"/>
        <w:spacing w:line="360" w:lineRule="auto"/>
        <w:ind w:left="1418" w:hanging="1418"/>
        <w:jc w:val="both"/>
        <w:rPr>
          <w:rFonts w:ascii="Garamond" w:hAnsi="Garamond"/>
        </w:rPr>
      </w:pPr>
      <w:r>
        <w:rPr>
          <w:rFonts w:ascii="Garamond" w:eastAsia="Calibri" w:hAnsi="Garamond" w:cs="CIDFont+F2"/>
          <w:sz w:val="24"/>
          <w:szCs w:val="24"/>
          <w:lang w:eastAsia="pt-BR" w:bidi="ar-SA"/>
        </w:rPr>
        <w:t>ANEXO A – Representação gráfica de contagem de células inflamatórias presentes nas caudas em regeneração – Grupo de controle (Temperatura...)</w:t>
      </w:r>
    </w:p>
    <w:p w14:paraId="4F891EFF" w14:textId="77777777" w:rsidR="006D2C8A" w:rsidRDefault="006D2C8A">
      <w:pPr>
        <w:widowControl/>
        <w:suppressAutoHyphens w:val="0"/>
        <w:autoSpaceDE w:val="0"/>
        <w:spacing w:line="360" w:lineRule="auto"/>
        <w:jc w:val="both"/>
        <w:rPr>
          <w:rFonts w:ascii="Garamond" w:eastAsia="Calibri" w:hAnsi="Garamond" w:cs="CIDFont+F2"/>
          <w:sz w:val="24"/>
          <w:szCs w:val="24"/>
          <w:lang w:eastAsia="pt-BR" w:bidi="ar-SA"/>
        </w:rPr>
      </w:pPr>
    </w:p>
    <w:p w14:paraId="5A770B61" w14:textId="77777777" w:rsidR="006D2C8A" w:rsidRDefault="00967A90">
      <w:pPr>
        <w:widowControl/>
        <w:suppressAutoHyphens w:val="0"/>
        <w:autoSpaceDE w:val="0"/>
        <w:spacing w:line="360" w:lineRule="auto"/>
        <w:ind w:left="1418" w:hanging="1418"/>
        <w:jc w:val="both"/>
        <w:rPr>
          <w:rFonts w:ascii="Garamond" w:hAnsi="Garamond"/>
        </w:rPr>
      </w:pPr>
      <w:r>
        <w:rPr>
          <w:rFonts w:ascii="Garamond" w:eastAsia="Calibri" w:hAnsi="Garamond" w:cs="CIDFont+F2"/>
          <w:sz w:val="24"/>
          <w:szCs w:val="24"/>
          <w:lang w:eastAsia="pt-BR" w:bidi="ar-SA"/>
        </w:rPr>
        <w:t>ANEXO B – Representação gráfica de contagem de células inflamatórias presentes nas caudas em regeneração – Grupo de controle II (Temperatura...)</w:t>
      </w:r>
    </w:p>
    <w:p w14:paraId="23FC73EA" w14:textId="77777777" w:rsidR="006D2C8A" w:rsidRDefault="006D2C8A">
      <w:pPr>
        <w:widowControl/>
        <w:suppressAutoHyphens w:val="0"/>
        <w:autoSpaceDE w:val="0"/>
        <w:spacing w:line="360" w:lineRule="auto"/>
        <w:ind w:left="1418" w:hanging="1418"/>
        <w:jc w:val="both"/>
        <w:rPr>
          <w:rFonts w:ascii="Garamond" w:eastAsia="Calibri" w:hAnsi="Garamond" w:cs="CIDFont+F2"/>
          <w:color w:val="000000"/>
          <w:sz w:val="24"/>
          <w:szCs w:val="24"/>
          <w:lang w:eastAsia="pt-BR" w:bidi="ar-SA"/>
        </w:rPr>
      </w:pPr>
    </w:p>
    <w:p w14:paraId="26F78C29" w14:textId="77777777" w:rsidR="006D2C8A" w:rsidRDefault="006D2C8A">
      <w:pPr>
        <w:pStyle w:val="Corpodetexto"/>
        <w:spacing w:line="360" w:lineRule="auto"/>
        <w:jc w:val="both"/>
        <w:rPr>
          <w:rFonts w:ascii="Garamond" w:eastAsia="Calibri" w:hAnsi="Garamond" w:cs="Garamond"/>
          <w:color w:val="000000"/>
          <w:sz w:val="24"/>
          <w:szCs w:val="24"/>
          <w:lang w:eastAsia="pt-BR" w:bidi="ar-SA"/>
        </w:rPr>
      </w:pPr>
    </w:p>
    <w:p w14:paraId="01C8C48F" w14:textId="77777777" w:rsidR="006D2C8A" w:rsidRDefault="006D2C8A">
      <w:pPr>
        <w:pStyle w:val="Corpodetexto"/>
        <w:spacing w:line="360" w:lineRule="auto"/>
        <w:jc w:val="both"/>
        <w:rPr>
          <w:rFonts w:ascii="Garamond" w:hAnsi="Garamond" w:cs="Garamond"/>
          <w:sz w:val="24"/>
          <w:szCs w:val="24"/>
        </w:rPr>
      </w:pPr>
    </w:p>
    <w:p w14:paraId="0E295641" w14:textId="77777777" w:rsidR="006D2C8A" w:rsidRDefault="006D2C8A">
      <w:pPr>
        <w:pStyle w:val="Corpodetexto"/>
        <w:spacing w:line="360" w:lineRule="auto"/>
        <w:jc w:val="both"/>
        <w:rPr>
          <w:rFonts w:ascii="Garamond" w:hAnsi="Garamond" w:cs="Garamond"/>
          <w:sz w:val="24"/>
          <w:szCs w:val="24"/>
        </w:rPr>
      </w:pPr>
    </w:p>
    <w:p w14:paraId="62DEA6D9" w14:textId="77777777" w:rsidR="006D2C8A" w:rsidRDefault="006D2C8A">
      <w:pPr>
        <w:pStyle w:val="Corpodetexto"/>
        <w:spacing w:line="360" w:lineRule="auto"/>
        <w:jc w:val="both"/>
        <w:rPr>
          <w:rFonts w:ascii="Garamond" w:hAnsi="Garamond" w:cs="Garamond"/>
          <w:sz w:val="24"/>
          <w:szCs w:val="24"/>
        </w:rPr>
      </w:pPr>
    </w:p>
    <w:p w14:paraId="12B3BC42" w14:textId="77777777" w:rsidR="006D2C8A" w:rsidRDefault="006D2C8A">
      <w:pPr>
        <w:pStyle w:val="Corpodetexto"/>
        <w:spacing w:line="360" w:lineRule="auto"/>
        <w:jc w:val="both"/>
        <w:rPr>
          <w:rFonts w:ascii="Garamond" w:hAnsi="Garamond" w:cs="Garamond"/>
          <w:sz w:val="24"/>
          <w:szCs w:val="24"/>
        </w:rPr>
      </w:pPr>
    </w:p>
    <w:p w14:paraId="1449F942" w14:textId="77777777" w:rsidR="006D2C8A" w:rsidRDefault="006D2C8A">
      <w:pPr>
        <w:pStyle w:val="Corpodetexto"/>
        <w:spacing w:line="360" w:lineRule="auto"/>
        <w:jc w:val="both"/>
        <w:rPr>
          <w:rFonts w:ascii="Garamond" w:hAnsi="Garamond" w:cs="Garamond"/>
          <w:sz w:val="24"/>
          <w:szCs w:val="24"/>
        </w:rPr>
      </w:pPr>
    </w:p>
    <w:p w14:paraId="74EC252D" w14:textId="77777777" w:rsidR="006D2C8A" w:rsidRDefault="006D2C8A">
      <w:pPr>
        <w:pStyle w:val="Corpodetexto"/>
        <w:spacing w:line="360" w:lineRule="auto"/>
        <w:jc w:val="both"/>
        <w:rPr>
          <w:rFonts w:ascii="Garamond" w:hAnsi="Garamond" w:cs="Garamond"/>
          <w:sz w:val="24"/>
          <w:szCs w:val="24"/>
        </w:rPr>
      </w:pPr>
    </w:p>
    <w:p w14:paraId="225B2523" w14:textId="77777777" w:rsidR="006D2C8A" w:rsidRDefault="006D2C8A">
      <w:pPr>
        <w:pStyle w:val="Corpodetexto"/>
        <w:spacing w:line="360" w:lineRule="auto"/>
        <w:jc w:val="both"/>
        <w:rPr>
          <w:rFonts w:ascii="Garamond" w:hAnsi="Garamond" w:cs="Garamond"/>
          <w:sz w:val="24"/>
          <w:szCs w:val="24"/>
        </w:rPr>
      </w:pPr>
    </w:p>
    <w:p w14:paraId="1DAC77E0" w14:textId="77777777" w:rsidR="006D2C8A" w:rsidRDefault="006D2C8A">
      <w:pPr>
        <w:pStyle w:val="Corpodetexto"/>
        <w:spacing w:line="360" w:lineRule="auto"/>
        <w:jc w:val="both"/>
        <w:rPr>
          <w:rFonts w:ascii="Garamond" w:hAnsi="Garamond" w:cs="Garamond"/>
          <w:sz w:val="24"/>
          <w:szCs w:val="24"/>
        </w:rPr>
      </w:pPr>
    </w:p>
    <w:p w14:paraId="7C7F7CC6" w14:textId="77777777" w:rsidR="006D2C8A" w:rsidRDefault="006D2C8A">
      <w:pPr>
        <w:pStyle w:val="Corpodetexto"/>
        <w:spacing w:line="360" w:lineRule="auto"/>
        <w:jc w:val="both"/>
        <w:rPr>
          <w:rFonts w:ascii="Garamond" w:hAnsi="Garamond" w:cs="Garamond"/>
          <w:sz w:val="24"/>
          <w:szCs w:val="24"/>
        </w:rPr>
      </w:pPr>
    </w:p>
    <w:p w14:paraId="41E2C52B" w14:textId="77777777" w:rsidR="006D2C8A" w:rsidRDefault="006D2C8A">
      <w:pPr>
        <w:pStyle w:val="Corpodetexto"/>
        <w:spacing w:line="360" w:lineRule="auto"/>
        <w:jc w:val="both"/>
        <w:rPr>
          <w:rFonts w:ascii="Garamond" w:hAnsi="Garamond" w:cs="Garamond"/>
          <w:sz w:val="24"/>
          <w:szCs w:val="24"/>
        </w:rPr>
      </w:pPr>
    </w:p>
    <w:p w14:paraId="33B2EB99" w14:textId="77777777" w:rsidR="006D2C8A" w:rsidRDefault="006D2C8A">
      <w:pPr>
        <w:pStyle w:val="Corpodetexto"/>
        <w:spacing w:line="360" w:lineRule="auto"/>
        <w:jc w:val="both"/>
        <w:rPr>
          <w:rFonts w:ascii="Garamond" w:hAnsi="Garamond" w:cs="Garamond"/>
          <w:sz w:val="24"/>
          <w:szCs w:val="24"/>
        </w:rPr>
      </w:pPr>
    </w:p>
    <w:p w14:paraId="7205126A" w14:textId="77777777" w:rsidR="006D2C8A" w:rsidRDefault="006D2C8A">
      <w:pPr>
        <w:pStyle w:val="Corpodetexto"/>
        <w:spacing w:line="360" w:lineRule="auto"/>
        <w:jc w:val="both"/>
        <w:rPr>
          <w:rFonts w:ascii="Garamond" w:hAnsi="Garamond" w:cs="Garamond"/>
          <w:sz w:val="24"/>
          <w:szCs w:val="24"/>
        </w:rPr>
      </w:pPr>
    </w:p>
    <w:p w14:paraId="47A05170" w14:textId="77777777" w:rsidR="006D2C8A" w:rsidRDefault="006D2C8A">
      <w:pPr>
        <w:pStyle w:val="Corpodetexto"/>
        <w:spacing w:line="360" w:lineRule="auto"/>
        <w:jc w:val="both"/>
        <w:rPr>
          <w:rFonts w:ascii="Garamond" w:hAnsi="Garamond" w:cs="Garamond"/>
          <w:sz w:val="24"/>
          <w:szCs w:val="24"/>
        </w:rPr>
      </w:pPr>
    </w:p>
    <w:p w14:paraId="6C6102F0" w14:textId="77777777" w:rsidR="006D2C8A" w:rsidRDefault="006D2C8A">
      <w:pPr>
        <w:pStyle w:val="Corpodetexto"/>
        <w:spacing w:line="360" w:lineRule="auto"/>
        <w:jc w:val="both"/>
        <w:rPr>
          <w:rFonts w:ascii="Garamond" w:hAnsi="Garamond" w:cs="Garamond"/>
          <w:sz w:val="24"/>
          <w:szCs w:val="24"/>
        </w:rPr>
      </w:pPr>
    </w:p>
    <w:p w14:paraId="60BA9571" w14:textId="77777777" w:rsidR="006D2C8A" w:rsidRDefault="006D2C8A">
      <w:pPr>
        <w:pStyle w:val="Corpodetexto"/>
        <w:spacing w:line="360" w:lineRule="auto"/>
        <w:jc w:val="both"/>
        <w:rPr>
          <w:rFonts w:ascii="Garamond" w:hAnsi="Garamond" w:cs="Garamond"/>
          <w:sz w:val="24"/>
          <w:szCs w:val="24"/>
        </w:rPr>
      </w:pPr>
    </w:p>
    <w:p w14:paraId="7103EB63" w14:textId="77777777" w:rsidR="006D2C8A" w:rsidRDefault="006D2C8A">
      <w:pPr>
        <w:pStyle w:val="Corpodetexto"/>
        <w:spacing w:line="360" w:lineRule="auto"/>
        <w:jc w:val="both"/>
        <w:rPr>
          <w:rFonts w:ascii="Garamond" w:hAnsi="Garamond" w:cs="Garamond"/>
          <w:sz w:val="24"/>
          <w:szCs w:val="24"/>
        </w:rPr>
      </w:pPr>
    </w:p>
    <w:p w14:paraId="3E6A1EEA" w14:textId="77777777" w:rsidR="006D2C8A" w:rsidRPr="00757CD6" w:rsidRDefault="006D2C8A">
      <w:pPr>
        <w:pStyle w:val="Corpodetexto"/>
        <w:spacing w:line="360" w:lineRule="auto"/>
        <w:jc w:val="both"/>
        <w:rPr>
          <w:rFonts w:ascii="Garamond" w:hAnsi="Garamond" w:cs="Garamond"/>
          <w:sz w:val="24"/>
          <w:szCs w:val="24"/>
          <w:lang w:val="pt-BR"/>
        </w:rPr>
      </w:pPr>
    </w:p>
    <w:p w14:paraId="0830CADB" w14:textId="77777777" w:rsidR="006D2C8A" w:rsidRDefault="00967A90">
      <w:pPr>
        <w:pStyle w:val="Ttulo7"/>
      </w:pPr>
      <w:r>
        <w:rPr>
          <w:lang w:eastAsia="pt-BR" w:bidi="ar-SA"/>
        </w:rPr>
        <w:lastRenderedPageBreak/>
        <w:t>ÍNDICE</w:t>
      </w:r>
    </w:p>
    <w:p w14:paraId="52E2F0D9"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673EA4FF" w14:textId="77777777" w:rsidR="006D2C8A" w:rsidRDefault="006D2C8A">
      <w:pPr>
        <w:widowControl/>
        <w:suppressAutoHyphens w:val="0"/>
        <w:autoSpaceDE w:val="0"/>
        <w:spacing w:line="360" w:lineRule="auto"/>
        <w:jc w:val="center"/>
        <w:rPr>
          <w:rFonts w:ascii="Garamond" w:eastAsia="Calibri" w:hAnsi="Garamond" w:cs="CIDFont+F1"/>
          <w:sz w:val="24"/>
          <w:szCs w:val="24"/>
          <w:lang w:eastAsia="pt-BR" w:bidi="ar-SA"/>
        </w:rPr>
      </w:pPr>
    </w:p>
    <w:p w14:paraId="694CC79D"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Alínea, 14</w:t>
      </w:r>
    </w:p>
    <w:p w14:paraId="4192D157"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Livro, 21-22, 28, 32-33</w:t>
      </w:r>
    </w:p>
    <w:p w14:paraId="3875C162" w14:textId="77777777"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 xml:space="preserve">em meio eletrônico, 21- 22 </w:t>
      </w:r>
    </w:p>
    <w:p w14:paraId="1888B115" w14:textId="77777777"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e-book, 13, 21</w:t>
      </w:r>
    </w:p>
    <w:p w14:paraId="4EFE3C5C" w14:textId="77777777" w:rsidR="006D2C8A" w:rsidRDefault="00967A90">
      <w:pPr>
        <w:widowControl/>
        <w:suppressAutoHyphens w:val="0"/>
        <w:autoSpaceDE w:val="0"/>
        <w:spacing w:line="360" w:lineRule="auto"/>
        <w:jc w:val="both"/>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CD-ROM, 15, 22</w:t>
      </w:r>
    </w:p>
    <w:p w14:paraId="0A5E6513"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Subcabeçalho</w:t>
      </w:r>
      <w:r>
        <w:rPr>
          <w:rFonts w:ascii="Garamond" w:eastAsia="Calibri" w:hAnsi="Garamond" w:cs="CIDFont+F2"/>
          <w:color w:val="FF0000"/>
          <w:sz w:val="24"/>
          <w:szCs w:val="24"/>
          <w:lang w:eastAsia="pt-BR" w:bidi="ar-SA"/>
        </w:rPr>
        <w:t xml:space="preserve"> </w:t>
      </w:r>
      <w:r>
        <w:rPr>
          <w:rFonts w:ascii="Garamond" w:eastAsia="Calibri" w:hAnsi="Garamond" w:cs="CIDFont+F2"/>
          <w:color w:val="000000"/>
          <w:sz w:val="24"/>
          <w:szCs w:val="24"/>
          <w:lang w:eastAsia="pt-BR" w:bidi="ar-SA"/>
        </w:rPr>
        <w:t>, 34, 40</w:t>
      </w:r>
    </w:p>
    <w:p w14:paraId="6258409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EB31E59"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O índice é um elemento opcional que consiste na r</w:t>
      </w:r>
      <w:r>
        <w:rPr>
          <w:rFonts w:ascii="Garamond" w:eastAsia="Times New Roman" w:hAnsi="Garamond" w:cs="Garamond"/>
          <w:sz w:val="24"/>
          <w:szCs w:val="24"/>
          <w:lang w:eastAsia="pt-BR" w:bidi="ar-SA"/>
        </w:rPr>
        <w:t>elação de palavras ou frases, ordenadas segundo determinado critério, que localiza e remete para as informações contidas no texto.</w:t>
      </w:r>
      <w:r>
        <w:rPr>
          <w:rFonts w:ascii="Garamond" w:eastAsia="Calibri" w:hAnsi="Garamond" w:cs="CIDFont+F2"/>
          <w:color w:val="000000"/>
          <w:sz w:val="24"/>
          <w:szCs w:val="24"/>
          <w:lang w:eastAsia="pt-BR" w:bidi="ar-SA"/>
        </w:rPr>
        <w:t xml:space="preserve"> Deve ser elaborado observando as instruções a seguir, baseadas na NBR 6034 - :</w:t>
      </w:r>
    </w:p>
    <w:p w14:paraId="68A02455"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deve ser organizado de acordo com um padrão lógico e facilmente identificável pelos usuários;</w:t>
      </w:r>
    </w:p>
    <w:p w14:paraId="629EAF36" w14:textId="77777777" w:rsidR="006D2C8A" w:rsidRDefault="00967A90">
      <w:pPr>
        <w:widowControl/>
        <w:numPr>
          <w:ilvl w:val="0"/>
          <w:numId w:val="5"/>
        </w:numPr>
        <w:suppressAutoHyphens w:val="0"/>
        <w:autoSpaceDE w:val="0"/>
        <w:spacing w:line="360" w:lineRule="auto"/>
        <w:ind w:left="709"/>
        <w:jc w:val="both"/>
        <w:rPr>
          <w:rFonts w:ascii="Garamond" w:hAnsi="Garamond"/>
        </w:rPr>
      </w:pPr>
      <w:r>
        <w:rPr>
          <w:rFonts w:ascii="Garamond" w:eastAsia="Times New Roman" w:hAnsi="Garamond" w:cs="Garamond"/>
          <w:sz w:val="24"/>
          <w:szCs w:val="24"/>
          <w:lang w:eastAsia="pt-BR" w:bidi="ar-SA"/>
        </w:rPr>
        <w:t>o título do índice deve definir sua função e/ou conteúdo (Ex.: índice de assunto, índice cronológico, índice onomástico etc.);</w:t>
      </w:r>
    </w:p>
    <w:p w14:paraId="7CB49EC1"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quando as subdivisões de um cabeçalho se estendem de uma página (ou coluna) para a seguinte, o cabeçalho e, se necessário, um subcabeçalho deve(m) ser repetido(s) e acrescido(s) da palavra "continuação" entre parênteses ou em itálico, por extenso ou de forma abreviada;</w:t>
      </w:r>
    </w:p>
    <w:p w14:paraId="383B40C8"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os termos adotados devem ser específicos, concisos e uniformes em todo o índice, normalizando as variações de singular e plural, nos termos utilizados em índices de assunto; </w:t>
      </w:r>
    </w:p>
    <w:p w14:paraId="54311D6F"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deve evitar o uso de artigos, adjetivos, conjunções etc. no início dos cabeçalhos;</w:t>
      </w:r>
    </w:p>
    <w:p w14:paraId="7B4310EC"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o cabeçalho pode ser, quando necessário, qualificado por uma expressão modificadora que lhe explicite o significado (Ex.: São Paulo (Estado), São Paulo (cidade) etc); </w:t>
      </w:r>
    </w:p>
    <w:p w14:paraId="56ED39A0"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quando as referências de um cabeçalho são muito numerosas, especificá-lo por subcabeçalhos com seus indicativos próprios. O(s) subcabeçalho(s) deve(m) ser conciso(s), evitando repetir ideias ou termos do cabeçalho;</w:t>
      </w:r>
    </w:p>
    <w:p w14:paraId="65C88DC2"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utilizar a remissiva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para:</w:t>
      </w:r>
    </w:p>
    <w:p w14:paraId="59F33520"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sinônimo para termo escolhido (Ex.: Livro eletrônico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e-book);</w:t>
      </w:r>
    </w:p>
    <w:p w14:paraId="6249EACF"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popular para termo científico ou técnico. (Ex.: Dor de ouvido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Otalgia</w:t>
      </w:r>
      <w:r>
        <w:rPr>
          <w:rFonts w:ascii="Garamond" w:eastAsia="Times New Roman" w:hAnsi="Garamond" w:cs="Garamond"/>
          <w:sz w:val="24"/>
          <w:szCs w:val="24"/>
          <w:lang w:eastAsia="pt-BR" w:bidi="ar-SA"/>
        </w:rPr>
        <w:t>);</w:t>
      </w:r>
    </w:p>
    <w:p w14:paraId="48C1ED67"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termo antiquado para termo de uso atual (Ex.: Botica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Farmácia</w:t>
      </w:r>
      <w:r>
        <w:rPr>
          <w:rFonts w:ascii="Garamond" w:eastAsia="Times New Roman" w:hAnsi="Garamond" w:cs="Garamond"/>
          <w:sz w:val="24"/>
          <w:szCs w:val="24"/>
          <w:lang w:eastAsia="pt-BR" w:bidi="ar-SA"/>
        </w:rPr>
        <w:t>);</w:t>
      </w:r>
    </w:p>
    <w:p w14:paraId="52BD58F7"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xml:space="preserve">- sigla para nome completo da entidade (Ex.: UNIFAL </w:t>
      </w:r>
      <w:r>
        <w:rPr>
          <w:rFonts w:ascii="Garamond" w:eastAsia="Times New Roman" w:hAnsi="Garamond" w:cs="Garamond"/>
          <w:b/>
          <w:sz w:val="24"/>
          <w:szCs w:val="24"/>
          <w:lang w:eastAsia="pt-BR" w:bidi="ar-SA"/>
        </w:rPr>
        <w:t>v</w:t>
      </w:r>
      <w:r>
        <w:rPr>
          <w:rFonts w:ascii="Garamond" w:eastAsia="Times New Roman" w:hAnsi="Garamond" w:cs="ArialNegrito"/>
          <w:b/>
          <w:sz w:val="24"/>
          <w:szCs w:val="24"/>
          <w:lang w:eastAsia="pt-BR" w:bidi="ar-SA"/>
        </w:rPr>
        <w:t>er</w:t>
      </w:r>
      <w:r>
        <w:rPr>
          <w:rFonts w:ascii="Garamond" w:eastAsia="Times New Roman" w:hAnsi="Garamond" w:cs="ArialNegrito"/>
          <w:sz w:val="24"/>
          <w:szCs w:val="24"/>
          <w:lang w:eastAsia="pt-BR" w:bidi="ar-SA"/>
        </w:rPr>
        <w:t xml:space="preserve"> Universidade Federal de Alfenas</w:t>
      </w:r>
      <w:r>
        <w:rPr>
          <w:rFonts w:ascii="Garamond" w:eastAsia="Times New Roman" w:hAnsi="Garamond" w:cs="Garamond"/>
          <w:sz w:val="24"/>
          <w:szCs w:val="24"/>
          <w:lang w:eastAsia="pt-BR" w:bidi="ar-SA"/>
        </w:rPr>
        <w:t xml:space="preserve">); </w:t>
      </w:r>
    </w:p>
    <w:p w14:paraId="450ADFAF"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lastRenderedPageBreak/>
        <w:t xml:space="preserve">em cabeçalhos compostos, as entradas devem ser elaboradas pelas palavras significativas, fazendo remissivas ou novas entradas para as palavras passíveis de serem procuradas. (Ex.: Apresentação de índice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w:t>
      </w:r>
      <w:r>
        <w:rPr>
          <w:rFonts w:ascii="Garamond" w:eastAsia="Times New Roman" w:hAnsi="Garamond" w:cs="Garamond"/>
          <w:sz w:val="24"/>
          <w:szCs w:val="24"/>
          <w:lang w:eastAsia="pt-BR" w:bidi="ar-SA"/>
        </w:rPr>
        <w:t>Índice, apresentação de);</w:t>
      </w:r>
    </w:p>
    <w:p w14:paraId="4D342240"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cabeçalho para nome próprio fazer remissiva das formas alternativas (remissivas </w:t>
      </w:r>
      <w:r>
        <w:rPr>
          <w:rFonts w:ascii="Garamond" w:eastAsia="Times New Roman" w:hAnsi="Garamond" w:cs="Garamond"/>
          <w:b/>
          <w:sz w:val="24"/>
          <w:szCs w:val="24"/>
          <w:lang w:eastAsia="pt-BR" w:bidi="ar-SA"/>
        </w:rPr>
        <w:t>ver também</w:t>
      </w:r>
      <w:r>
        <w:rPr>
          <w:rFonts w:ascii="Garamond" w:eastAsia="Times New Roman" w:hAnsi="Garamond" w:cs="Garamond"/>
          <w:sz w:val="24"/>
          <w:szCs w:val="24"/>
          <w:lang w:eastAsia="pt-BR" w:bidi="ar-SA"/>
        </w:rPr>
        <w:t xml:space="preserve">) ou adotadas (remissivas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 (Ex.: Assis, Joaquim Maria Machado de </w:t>
      </w:r>
      <w:r>
        <w:rPr>
          <w:rFonts w:ascii="Garamond" w:eastAsia="Times New Roman" w:hAnsi="Garamond" w:cs="ArialNegrito"/>
          <w:b/>
          <w:sz w:val="24"/>
          <w:szCs w:val="24"/>
          <w:lang w:eastAsia="pt-BR" w:bidi="ar-SA"/>
        </w:rPr>
        <w:t>ver</w:t>
      </w:r>
      <w:r>
        <w:rPr>
          <w:rFonts w:ascii="Garamond" w:eastAsia="Times New Roman" w:hAnsi="Garamond" w:cs="ArialNegrito"/>
          <w:sz w:val="24"/>
          <w:szCs w:val="24"/>
          <w:lang w:eastAsia="pt-BR" w:bidi="ar-SA"/>
        </w:rPr>
        <w:t xml:space="preserve"> Assis, Machado</w:t>
      </w:r>
      <w:r>
        <w:rPr>
          <w:rFonts w:ascii="Garamond" w:eastAsia="Times New Roman" w:hAnsi="Garamond" w:cs="Garamond"/>
          <w:sz w:val="24"/>
          <w:szCs w:val="24"/>
          <w:lang w:eastAsia="pt-BR" w:bidi="ar-SA"/>
        </w:rPr>
        <w:t>);</w:t>
      </w:r>
    </w:p>
    <w:p w14:paraId="6412DDBF"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 xml:space="preserve">a remissiva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w:t>
      </w:r>
      <w:r>
        <w:rPr>
          <w:rFonts w:ascii="Garamond" w:eastAsia="Times New Roman" w:hAnsi="Garamond" w:cs="Garamond"/>
          <w:b/>
          <w:sz w:val="24"/>
          <w:szCs w:val="24"/>
          <w:lang w:eastAsia="pt-BR" w:bidi="ar-SA"/>
        </w:rPr>
        <w:t>também</w:t>
      </w:r>
      <w:r>
        <w:rPr>
          <w:rFonts w:ascii="Garamond" w:eastAsia="Times New Roman" w:hAnsi="Garamond" w:cs="Garamond"/>
          <w:sz w:val="24"/>
          <w:szCs w:val="24"/>
          <w:lang w:eastAsia="pt-BR" w:bidi="ar-SA"/>
        </w:rPr>
        <w:t xml:space="preserve"> deve ser elaborada para cabeçalhos que se relacionem com o cabeçalho</w:t>
      </w:r>
    </w:p>
    <w:p w14:paraId="42D1C2D3" w14:textId="77777777" w:rsidR="006D2C8A" w:rsidRDefault="00967A90">
      <w:pPr>
        <w:widowControl/>
        <w:suppressAutoHyphens w:val="0"/>
        <w:autoSpaceDE w:val="0"/>
        <w:spacing w:line="360" w:lineRule="auto"/>
        <w:ind w:left="709"/>
        <w:jc w:val="both"/>
        <w:rPr>
          <w:rFonts w:ascii="Garamond" w:hAnsi="Garamond"/>
        </w:rPr>
      </w:pPr>
      <w:r>
        <w:rPr>
          <w:rFonts w:ascii="Garamond" w:eastAsia="Times New Roman" w:hAnsi="Garamond" w:cs="Garamond"/>
          <w:sz w:val="24"/>
          <w:szCs w:val="24"/>
          <w:lang w:eastAsia="pt-BR" w:bidi="ar-SA"/>
        </w:rPr>
        <w:t xml:space="preserve">proposto (Ex.: Monografia </w:t>
      </w:r>
      <w:r>
        <w:rPr>
          <w:rFonts w:ascii="Garamond" w:eastAsia="Times New Roman" w:hAnsi="Garamond" w:cs="ArialNegrito"/>
          <w:b/>
          <w:sz w:val="24"/>
          <w:szCs w:val="24"/>
          <w:lang w:eastAsia="pt-BR" w:bidi="ar-SA"/>
        </w:rPr>
        <w:t>ver também</w:t>
      </w:r>
      <w:r>
        <w:rPr>
          <w:rFonts w:ascii="Garamond" w:eastAsia="Times New Roman" w:hAnsi="Garamond" w:cs="ArialNegrito"/>
          <w:sz w:val="24"/>
          <w:szCs w:val="24"/>
          <w:lang w:eastAsia="pt-BR" w:bidi="ar-SA"/>
        </w:rPr>
        <w:t xml:space="preserve"> Trabalho de conclusão de curso</w:t>
      </w:r>
      <w:r>
        <w:rPr>
          <w:rFonts w:ascii="Garamond" w:eastAsia="Times New Roman" w:hAnsi="Garamond" w:cs="Garamond"/>
          <w:sz w:val="24"/>
          <w:szCs w:val="24"/>
          <w:lang w:eastAsia="pt-BR" w:bidi="ar-SA"/>
        </w:rPr>
        <w:t xml:space="preserve">); </w:t>
      </w:r>
    </w:p>
    <w:p w14:paraId="042BFBB6"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utilizar recurso tipográfico (</w:t>
      </w:r>
      <w:r>
        <w:rPr>
          <w:rFonts w:ascii="Garamond" w:eastAsia="Times New Roman" w:hAnsi="Garamond" w:cs="Garamond"/>
          <w:b/>
          <w:sz w:val="24"/>
          <w:szCs w:val="24"/>
          <w:lang w:eastAsia="pt-BR" w:bidi="ar-SA"/>
        </w:rPr>
        <w:t>negrito</w:t>
      </w:r>
      <w:r>
        <w:rPr>
          <w:rFonts w:ascii="Garamond" w:eastAsia="Times New Roman" w:hAnsi="Garamond" w:cs="Garamond"/>
          <w:sz w:val="24"/>
          <w:szCs w:val="24"/>
          <w:lang w:eastAsia="pt-BR" w:bidi="ar-SA"/>
        </w:rPr>
        <w:t xml:space="preserve">, </w:t>
      </w:r>
      <w:r>
        <w:rPr>
          <w:rFonts w:ascii="Garamond" w:eastAsia="Times New Roman" w:hAnsi="Garamond" w:cs="Garamond"/>
          <w:sz w:val="24"/>
          <w:szCs w:val="24"/>
          <w:u w:val="single"/>
          <w:lang w:eastAsia="pt-BR" w:bidi="ar-SA"/>
        </w:rPr>
        <w:t>sublinhado</w:t>
      </w:r>
      <w:r>
        <w:rPr>
          <w:rFonts w:ascii="Garamond" w:eastAsia="Times New Roman" w:hAnsi="Garamond" w:cs="Garamond"/>
          <w:sz w:val="24"/>
          <w:szCs w:val="24"/>
          <w:lang w:eastAsia="pt-BR" w:bidi="ar-SA"/>
        </w:rPr>
        <w:t xml:space="preserve">, </w:t>
      </w:r>
      <w:r>
        <w:rPr>
          <w:rFonts w:ascii="Garamond" w:eastAsia="Times New Roman" w:hAnsi="Garamond" w:cs="Garamond"/>
          <w:i/>
          <w:sz w:val="24"/>
          <w:szCs w:val="24"/>
          <w:lang w:eastAsia="pt-BR" w:bidi="ar-SA"/>
        </w:rPr>
        <w:t>itálico</w:t>
      </w:r>
      <w:r>
        <w:rPr>
          <w:rFonts w:ascii="Garamond" w:eastAsia="Times New Roman" w:hAnsi="Garamond" w:cs="Garamond"/>
          <w:sz w:val="24"/>
          <w:szCs w:val="24"/>
          <w:lang w:eastAsia="pt-BR" w:bidi="ar-SA"/>
        </w:rPr>
        <w:t xml:space="preserve"> ou outro) para destacar as expressões </w:t>
      </w:r>
      <w:r>
        <w:rPr>
          <w:rFonts w:ascii="Garamond" w:eastAsia="Times New Roman" w:hAnsi="Garamond" w:cs="Garamond"/>
          <w:b/>
          <w:sz w:val="24"/>
          <w:szCs w:val="24"/>
          <w:lang w:eastAsia="pt-BR" w:bidi="ar-SA"/>
        </w:rPr>
        <w:t>ver</w:t>
      </w:r>
      <w:r>
        <w:rPr>
          <w:rFonts w:ascii="Garamond" w:eastAsia="Times New Roman" w:hAnsi="Garamond" w:cs="Garamond"/>
          <w:sz w:val="24"/>
          <w:szCs w:val="24"/>
          <w:lang w:eastAsia="pt-BR" w:bidi="ar-SA"/>
        </w:rPr>
        <w:t xml:space="preserve"> e </w:t>
      </w:r>
      <w:r>
        <w:rPr>
          <w:rFonts w:ascii="Garamond" w:eastAsia="Times New Roman" w:hAnsi="Garamond" w:cs="Garamond"/>
          <w:b/>
          <w:sz w:val="24"/>
          <w:szCs w:val="24"/>
          <w:lang w:eastAsia="pt-BR" w:bidi="ar-SA"/>
        </w:rPr>
        <w:t>ver também</w:t>
      </w:r>
      <w:r>
        <w:rPr>
          <w:rFonts w:ascii="Garamond" w:eastAsia="Times New Roman" w:hAnsi="Garamond" w:cs="Garamond"/>
          <w:sz w:val="24"/>
          <w:szCs w:val="24"/>
          <w:lang w:eastAsia="pt-BR" w:bidi="ar-SA"/>
        </w:rPr>
        <w:t xml:space="preserve">; </w:t>
      </w:r>
    </w:p>
    <w:p w14:paraId="26642D8A" w14:textId="77777777" w:rsidR="006D2C8A" w:rsidRDefault="00967A90">
      <w:pPr>
        <w:widowControl/>
        <w:numPr>
          <w:ilvl w:val="0"/>
          <w:numId w:val="5"/>
        </w:numPr>
        <w:suppressAutoHyphens w:val="0"/>
        <w:autoSpaceDE w:val="0"/>
        <w:spacing w:line="360" w:lineRule="auto"/>
        <w:jc w:val="both"/>
        <w:rPr>
          <w:rFonts w:ascii="Garamond" w:hAnsi="Garamond"/>
        </w:rPr>
      </w:pPr>
      <w:r>
        <w:rPr>
          <w:rFonts w:ascii="Garamond" w:eastAsia="Times New Roman" w:hAnsi="Garamond" w:cs="Garamond"/>
          <w:sz w:val="24"/>
          <w:szCs w:val="24"/>
          <w:lang w:eastAsia="pt-BR" w:bidi="ar-SA"/>
        </w:rPr>
        <w:t>o indicativo dos itens do índice dever ser aprestando por:</w:t>
      </w:r>
    </w:p>
    <w:p w14:paraId="6C33D85A"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números extremos, ligados por hífen, quando o texto compreender páginas consecutivas (Ex.: Colesterol, 5-7);</w:t>
      </w:r>
    </w:p>
    <w:p w14:paraId="1BFFF101" w14:textId="77777777" w:rsidR="006D2C8A" w:rsidRDefault="00967A90">
      <w:pPr>
        <w:widowControl/>
        <w:suppressAutoHyphens w:val="0"/>
        <w:autoSpaceDE w:val="0"/>
        <w:spacing w:line="360" w:lineRule="auto"/>
        <w:ind w:left="720"/>
        <w:jc w:val="both"/>
        <w:rPr>
          <w:rFonts w:ascii="Garamond" w:hAnsi="Garamond"/>
        </w:rPr>
      </w:pPr>
      <w:r>
        <w:rPr>
          <w:rFonts w:ascii="Garamond" w:eastAsia="Times New Roman" w:hAnsi="Garamond" w:cs="Garamond"/>
          <w:sz w:val="24"/>
          <w:szCs w:val="24"/>
          <w:lang w:eastAsia="pt-BR" w:bidi="ar-SA"/>
        </w:rPr>
        <w:t>- números separados por vírgula quando o texto compreender páginas não consecutivas (Ex.: Colesterol, 5, 9, 45).</w:t>
      </w:r>
    </w:p>
    <w:p w14:paraId="44CD7407" w14:textId="77777777" w:rsidR="006D2C8A" w:rsidRDefault="006D2C8A">
      <w:pPr>
        <w:widowControl/>
        <w:suppressAutoHyphens w:val="0"/>
        <w:autoSpaceDE w:val="0"/>
        <w:spacing w:line="360" w:lineRule="auto"/>
        <w:jc w:val="both"/>
        <w:rPr>
          <w:rFonts w:ascii="Garamond" w:eastAsia="Times New Roman" w:hAnsi="Garamond" w:cs="Garamond"/>
          <w:sz w:val="24"/>
          <w:szCs w:val="24"/>
          <w:lang w:eastAsia="pt-BR" w:bidi="ar-SA"/>
        </w:rPr>
      </w:pPr>
    </w:p>
    <w:p w14:paraId="18E90105" w14:textId="77777777" w:rsidR="006D2C8A" w:rsidRDefault="006D2C8A">
      <w:pPr>
        <w:widowControl/>
        <w:suppressAutoHyphens w:val="0"/>
        <w:autoSpaceDE w:val="0"/>
        <w:spacing w:line="360" w:lineRule="auto"/>
        <w:jc w:val="both"/>
        <w:rPr>
          <w:rFonts w:ascii="Garamond" w:eastAsia="Times New Roman" w:hAnsi="Garamond" w:cs="Garamond"/>
          <w:sz w:val="24"/>
          <w:szCs w:val="24"/>
          <w:lang w:eastAsia="pt-BR" w:bidi="ar-SA"/>
        </w:rPr>
      </w:pPr>
    </w:p>
    <w:p w14:paraId="3DD8D37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34597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D59D62A"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A7A0D95"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767DE94"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6D29840"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827A9D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4AB67BC"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EB76DD7"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DFDA313"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666052B"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2E1007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CDA9CE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9C2506B"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E93E510"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AC77D51"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21F527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6AC3284"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71AD922" w14:textId="77777777" w:rsidR="006D2C8A" w:rsidRDefault="00967A90">
      <w:pPr>
        <w:widowControl/>
        <w:suppressAutoHyphens w:val="0"/>
        <w:autoSpaceDE w:val="0"/>
        <w:spacing w:line="360" w:lineRule="auto"/>
        <w:jc w:val="center"/>
        <w:rPr>
          <w:rFonts w:ascii="Garamond" w:hAnsi="Garamond"/>
        </w:rPr>
      </w:pPr>
      <w:r>
        <w:rPr>
          <w:rFonts w:ascii="Garamond" w:eastAsia="Calibri" w:hAnsi="Garamond" w:cs="CIDFont+F2"/>
          <w:color w:val="0070C0"/>
          <w:sz w:val="24"/>
          <w:szCs w:val="24"/>
          <w:lang w:eastAsia="pt-BR" w:bidi="ar-SA"/>
        </w:rPr>
        <w:lastRenderedPageBreak/>
        <w:t>(CONTRACAPA)</w:t>
      </w:r>
    </w:p>
    <w:p w14:paraId="4C08A56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2BE0ECD" w14:textId="77777777" w:rsidR="006D2C8A" w:rsidRDefault="00967A90">
      <w:pPr>
        <w:widowControl/>
        <w:suppressAutoHyphens w:val="0"/>
        <w:autoSpaceDE w:val="0"/>
        <w:spacing w:line="360" w:lineRule="auto"/>
        <w:jc w:val="center"/>
        <w:rPr>
          <w:rFonts w:ascii="Garamond" w:hAnsi="Garamond"/>
        </w:rPr>
      </w:pPr>
      <w:r>
        <w:rPr>
          <w:rFonts w:ascii="Garamond" w:eastAsia="Calibri" w:hAnsi="Garamond" w:cs="CIDFont+F2"/>
          <w:b/>
          <w:color w:val="000000"/>
          <w:sz w:val="24"/>
          <w:szCs w:val="24"/>
          <w:lang w:eastAsia="pt-BR" w:bidi="ar-SA"/>
        </w:rPr>
        <w:t>Título da publicação</w:t>
      </w:r>
    </w:p>
    <w:p w14:paraId="504A92A8" w14:textId="77777777" w:rsidR="006D2C8A" w:rsidRDefault="006D2C8A">
      <w:pPr>
        <w:widowControl/>
        <w:suppressAutoHyphens w:val="0"/>
        <w:autoSpaceDE w:val="0"/>
        <w:spacing w:line="360" w:lineRule="auto"/>
        <w:jc w:val="both"/>
        <w:rPr>
          <w:rFonts w:ascii="Garamond" w:eastAsia="Calibri" w:hAnsi="Garamond" w:cs="CIDFont+F2"/>
          <w:b/>
          <w:color w:val="000000"/>
          <w:sz w:val="24"/>
          <w:szCs w:val="24"/>
          <w:lang w:eastAsia="pt-BR" w:bidi="ar-SA"/>
        </w:rPr>
      </w:pPr>
    </w:p>
    <w:p w14:paraId="57E91C1C"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4E8504A"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F5CF2DB"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Resumo do conteúdo da publicação (opcional)</w:t>
      </w:r>
    </w:p>
    <w:p w14:paraId="2BDDC2CE"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5872D6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DE6B192"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6371B5B"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2172C9"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D3D6542"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7625F76"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3F4D41C"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7A1063"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FD3741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E1A67AF"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0874AC"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D70CAFD"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B284A5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3B7C962"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CB5AB23"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0734558"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137FC8A"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BDFFD1E"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AFE5092"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965E7BA" w14:textId="77777777" w:rsidR="00757CD6" w:rsidRDefault="00757CD6">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577999F"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84D3471"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4E19810"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D935C74"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94EA249" w14:textId="77777777" w:rsidR="006D2C8A" w:rsidRDefault="00967A90">
      <w:pPr>
        <w:widowControl/>
        <w:suppressAutoHyphens w:val="0"/>
        <w:autoSpaceDE w:val="0"/>
        <w:spacing w:line="360" w:lineRule="auto"/>
        <w:jc w:val="right"/>
        <w:rPr>
          <w:rFonts w:ascii="Garamond" w:hAnsi="Garamond"/>
        </w:rPr>
      </w:pPr>
      <w:r>
        <w:rPr>
          <w:rFonts w:ascii="Garamond" w:eastAsia="Calibri" w:hAnsi="Garamond" w:cs="CIDFont+F2"/>
          <w:color w:val="000000"/>
          <w:sz w:val="24"/>
          <w:szCs w:val="24"/>
          <w:lang w:eastAsia="pt-BR" w:bidi="ar-SA"/>
        </w:rPr>
        <w:t>ISBN 000-00-000-0000-0</w:t>
      </w:r>
    </w:p>
    <w:p w14:paraId="48B4A3AF" w14:textId="77777777" w:rsidR="006D2C8A" w:rsidRDefault="00967A90">
      <w:pPr>
        <w:widowControl/>
        <w:suppressAutoHyphens w:val="0"/>
        <w:autoSpaceDE w:val="0"/>
        <w:spacing w:line="360" w:lineRule="auto"/>
        <w:jc w:val="right"/>
        <w:rPr>
          <w:rFonts w:ascii="Garamond" w:hAnsi="Garamond"/>
        </w:rPr>
      </w:pPr>
      <w:r>
        <w:rPr>
          <w:rFonts w:ascii="Garamond" w:eastAsia="Garamond" w:hAnsi="Garamond" w:cs="Garamond"/>
          <w:color w:val="000000"/>
          <w:sz w:val="24"/>
          <w:szCs w:val="24"/>
          <w:lang w:eastAsia="pt-BR" w:bidi="ar-SA"/>
        </w:rPr>
        <w:t xml:space="preserve"> </w:t>
      </w:r>
      <w:r>
        <w:rPr>
          <w:rFonts w:ascii="Garamond" w:eastAsia="Calibri" w:hAnsi="Garamond" w:cs="CIDFont+F2"/>
          <w:color w:val="000000"/>
          <w:sz w:val="24"/>
          <w:szCs w:val="24"/>
          <w:lang w:eastAsia="pt-BR" w:bidi="ar-SA"/>
        </w:rPr>
        <w:t xml:space="preserve">CÓDIGO DE BARRA </w:t>
      </w:r>
      <w:r>
        <w:rPr>
          <w:rFonts w:ascii="Garamond" w:eastAsia="Calibri" w:hAnsi="Garamond" w:cs="CIDFont+F2"/>
          <w:color w:val="0070C0"/>
          <w:sz w:val="24"/>
          <w:szCs w:val="24"/>
          <w:lang w:eastAsia="pt-BR" w:bidi="ar-SA"/>
        </w:rPr>
        <w:t>(OPCIONAL)</w:t>
      </w:r>
    </w:p>
    <w:p w14:paraId="54F85042"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52BCC17" w14:textId="77777777" w:rsidR="006D2C8A" w:rsidRDefault="006D2C8A">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C417F93" w14:textId="77777777" w:rsidR="006D2C8A" w:rsidRDefault="00757CD6">
      <w:pPr>
        <w:widowControl/>
        <w:suppressAutoHyphens w:val="0"/>
        <w:autoSpaceDE w:val="0"/>
        <w:spacing w:line="360" w:lineRule="auto"/>
        <w:jc w:val="center"/>
        <w:rPr>
          <w:rFonts w:ascii="Garamond" w:eastAsia="Calibri" w:hAnsi="Garamond" w:cs="CIDFont+F1"/>
          <w:b/>
          <w:sz w:val="24"/>
          <w:szCs w:val="24"/>
          <w:lang w:eastAsia="pt-BR" w:bidi="ar-SA"/>
        </w:rPr>
      </w:pPr>
      <w:r>
        <w:rPr>
          <w:rFonts w:ascii="Garamond" w:eastAsia="Calibri" w:hAnsi="Garamond" w:cs="CIDFont+F1"/>
          <w:b/>
          <w:sz w:val="24"/>
          <w:szCs w:val="24"/>
          <w:lang w:eastAsia="pt-BR" w:bidi="ar-SA"/>
        </w:rPr>
        <w:t>ORIENTA</w:t>
      </w:r>
      <w:r w:rsidR="00967A90">
        <w:rPr>
          <w:rFonts w:ascii="Garamond" w:eastAsia="Calibri" w:hAnsi="Garamond" w:cs="CIDFont+F1"/>
          <w:b/>
          <w:sz w:val="24"/>
          <w:szCs w:val="24"/>
          <w:lang w:eastAsia="pt-BR" w:bidi="ar-SA"/>
        </w:rPr>
        <w:t>ÇÕES GERAIS</w:t>
      </w:r>
    </w:p>
    <w:p w14:paraId="47C7EF7C" w14:textId="77777777" w:rsidR="006D2C8A" w:rsidRDefault="006D2C8A">
      <w:pPr>
        <w:widowControl/>
        <w:suppressAutoHyphens w:val="0"/>
        <w:autoSpaceDE w:val="0"/>
        <w:spacing w:line="360" w:lineRule="auto"/>
        <w:jc w:val="center"/>
        <w:rPr>
          <w:rFonts w:ascii="Garamond" w:hAnsi="Garamond"/>
        </w:rPr>
      </w:pPr>
    </w:p>
    <w:p w14:paraId="5C3B5404" w14:textId="77777777" w:rsidR="006D2C8A" w:rsidRDefault="006D2C8A">
      <w:pPr>
        <w:widowControl/>
        <w:suppressAutoHyphens w:val="0"/>
        <w:autoSpaceDE w:val="0"/>
        <w:spacing w:line="360" w:lineRule="auto"/>
        <w:jc w:val="center"/>
        <w:rPr>
          <w:rFonts w:ascii="Garamond" w:eastAsia="Calibri" w:hAnsi="Garamond" w:cs="Garamond"/>
          <w:b/>
          <w:sz w:val="24"/>
          <w:szCs w:val="24"/>
          <w:lang w:eastAsia="pt-BR" w:bidi="ar-SA"/>
        </w:rPr>
      </w:pPr>
    </w:p>
    <w:p w14:paraId="6B1313D6" w14:textId="77777777" w:rsidR="006D2C8A" w:rsidRDefault="00967A90">
      <w:pPr>
        <w:widowControl/>
        <w:numPr>
          <w:ilvl w:val="0"/>
          <w:numId w:val="6"/>
        </w:numPr>
        <w:suppressAutoHyphens w:val="0"/>
        <w:autoSpaceDE w:val="0"/>
        <w:spacing w:line="360" w:lineRule="auto"/>
        <w:jc w:val="both"/>
        <w:rPr>
          <w:rFonts w:ascii="Garamond" w:hAnsi="Garamond"/>
        </w:rPr>
      </w:pPr>
      <w:r>
        <w:rPr>
          <w:rFonts w:ascii="Garamond" w:hAnsi="Garamond" w:cs="Tahoma"/>
          <w:sz w:val="24"/>
          <w:szCs w:val="24"/>
        </w:rPr>
        <w:t>O </w:t>
      </w:r>
      <w:r>
        <w:rPr>
          <w:rStyle w:val="Forte"/>
          <w:rFonts w:ascii="Garamond" w:hAnsi="Garamond" w:cs="Tahoma"/>
          <w:sz w:val="24"/>
          <w:szCs w:val="24"/>
        </w:rPr>
        <w:t>ISBN - International Standard Book Number</w:t>
      </w:r>
      <w:r>
        <w:rPr>
          <w:rFonts w:ascii="Garamond" w:hAnsi="Garamond" w:cs="Tahoma"/>
          <w:sz w:val="24"/>
          <w:szCs w:val="24"/>
        </w:rPr>
        <w:t> (</w:t>
      </w:r>
      <w:r>
        <w:rPr>
          <w:rFonts w:ascii="Garamond" w:eastAsia="Calibri" w:hAnsi="Garamond" w:cs="CIDFont+F2"/>
          <w:color w:val="000000"/>
          <w:sz w:val="24"/>
          <w:szCs w:val="24"/>
          <w:lang w:eastAsia="pt-BR" w:bidi="ar-SA"/>
        </w:rPr>
        <w:t>Número Internacional Normalizado para Livro</w:t>
      </w:r>
      <w:r>
        <w:rPr>
          <w:rFonts w:ascii="Garamond" w:hAnsi="Garamond" w:cs="Tahoma"/>
          <w:sz w:val="24"/>
          <w:szCs w:val="24"/>
        </w:rPr>
        <w:t>) - é um sistema internacional padronizado que identifica numericamente os livros segundo o título, o autor, o país, a editora. É fornecido pela Biblioteca Nacional por meio da Agência Brasileira do ISBN e deve ser solicitado:</w:t>
      </w:r>
    </w:p>
    <w:p w14:paraId="55ECF8A5"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Tahoma"/>
          <w:sz w:val="24"/>
          <w:szCs w:val="24"/>
        </w:rPr>
        <w:t xml:space="preserve">a cada edição da publicação, isto é, quando </w:t>
      </w:r>
      <w:r>
        <w:rPr>
          <w:rFonts w:ascii="Garamond" w:eastAsia="Times New Roman" w:hAnsi="Garamond" w:cs="Tahoma"/>
          <w:color w:val="000000"/>
          <w:sz w:val="24"/>
          <w:szCs w:val="24"/>
          <w:lang w:eastAsia="pt-BR" w:bidi="ar-SA"/>
        </w:rPr>
        <w:t>a publicação for atualizada, revisada ou alterada e as mudanças forem suficientemente significativas</w:t>
      </w:r>
      <w:r>
        <w:rPr>
          <w:rFonts w:ascii="Garamond" w:hAnsi="Garamond" w:cs="Tahoma"/>
          <w:sz w:val="24"/>
          <w:szCs w:val="24"/>
        </w:rPr>
        <w:t>;</w:t>
      </w:r>
    </w:p>
    <w:p w14:paraId="7F0BAE2D"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Tahoma"/>
          <w:sz w:val="24"/>
          <w:szCs w:val="24"/>
        </w:rPr>
        <w:t>a cada edição em idioma diferente;</w:t>
      </w:r>
    </w:p>
    <w:p w14:paraId="7E25E530"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Mangal"/>
          <w:sz w:val="24"/>
          <w:szCs w:val="24"/>
        </w:rPr>
        <w:t>a cada um dos volumes que integram uma obra;</w:t>
      </w:r>
    </w:p>
    <w:p w14:paraId="0ED6518F"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hAnsi="Garamond" w:cs="Mangal"/>
          <w:sz w:val="24"/>
          <w:szCs w:val="24"/>
        </w:rPr>
        <w:t>a cada tipo de suporte e tipo de formato (Ex.: PDF, HTML, OEB);</w:t>
      </w:r>
    </w:p>
    <w:p w14:paraId="4F039CD0"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deve ser incluído na ficha catalográfica e na contracapa, conforme a</w:t>
      </w:r>
      <w:r>
        <w:rPr>
          <w:rFonts w:ascii="Garamond" w:hAnsi="Garamond" w:cs="Garamond"/>
          <w:color w:val="FF0000"/>
          <w:sz w:val="24"/>
          <w:szCs w:val="24"/>
          <w:shd w:val="clear" w:color="auto" w:fill="FFFFFF"/>
        </w:rPr>
        <w:t> </w:t>
      </w:r>
      <w:r>
        <w:rPr>
          <w:rFonts w:ascii="Garamond" w:hAnsi="Garamond" w:cs="Garamond"/>
          <w:sz w:val="24"/>
          <w:szCs w:val="24"/>
          <w:shd w:val="clear" w:color="auto" w:fill="FFFFFF"/>
        </w:rPr>
        <w:t>ABNT NBR ISO 2108:2006</w:t>
      </w:r>
      <w:r>
        <w:rPr>
          <w:rFonts w:ascii="Garamond" w:hAnsi="Garamond" w:cs="Garamond"/>
          <w:sz w:val="24"/>
          <w:szCs w:val="24"/>
        </w:rPr>
        <w:t>;</w:t>
      </w:r>
    </w:p>
    <w:p w14:paraId="58A3A470" w14:textId="77777777" w:rsidR="006D2C8A" w:rsidRDefault="00967A90">
      <w:pPr>
        <w:widowControl/>
        <w:numPr>
          <w:ilvl w:val="0"/>
          <w:numId w:val="7"/>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poderá ser solicitado em qualquer uma das bibliotecas do Sistema de Bibliotecas da UNIFAL-MG.</w:t>
      </w:r>
    </w:p>
    <w:p w14:paraId="18E84477" w14:textId="77777777" w:rsidR="006D2C8A" w:rsidRDefault="00967A90">
      <w:pPr>
        <w:widowControl/>
        <w:numPr>
          <w:ilvl w:val="0"/>
          <w:numId w:val="8"/>
        </w:numPr>
        <w:suppressAutoHyphens w:val="0"/>
        <w:autoSpaceDE w:val="0"/>
        <w:spacing w:after="240" w:line="360" w:lineRule="auto"/>
        <w:jc w:val="both"/>
        <w:rPr>
          <w:rFonts w:ascii="Garamond" w:hAnsi="Garamond"/>
        </w:rPr>
      </w:pPr>
      <w:r>
        <w:rPr>
          <w:rFonts w:ascii="Garamond" w:hAnsi="Garamond" w:cs="Tahoma"/>
          <w:sz w:val="24"/>
          <w:szCs w:val="24"/>
        </w:rPr>
        <w:t xml:space="preserve">Código de Barras – conversão do número de ISBN em código de barras. Fornecido pela Agência Brasileira do ISBN, pode ser solicitado juntamente com o número de ISBN. </w:t>
      </w:r>
    </w:p>
    <w:p w14:paraId="219752AA" w14:textId="77777777" w:rsidR="006D2C8A" w:rsidRDefault="006D2C8A">
      <w:pPr>
        <w:widowControl/>
        <w:suppressAutoHyphens w:val="0"/>
        <w:autoSpaceDE w:val="0"/>
        <w:spacing w:after="240" w:line="360" w:lineRule="auto"/>
        <w:ind w:left="720"/>
        <w:jc w:val="both"/>
        <w:rPr>
          <w:rFonts w:ascii="Garamond" w:hAnsi="Garamond"/>
        </w:rPr>
      </w:pPr>
    </w:p>
    <w:p w14:paraId="454AF789" w14:textId="77777777" w:rsidR="006D2C8A" w:rsidRDefault="00967A90">
      <w:pPr>
        <w:widowControl/>
        <w:numPr>
          <w:ilvl w:val="0"/>
          <w:numId w:val="8"/>
        </w:numPr>
        <w:suppressAutoHyphens w:val="0"/>
        <w:autoSpaceDE w:val="0"/>
        <w:spacing w:after="240" w:line="360" w:lineRule="auto"/>
        <w:jc w:val="both"/>
        <w:rPr>
          <w:rFonts w:ascii="Garamond" w:hAnsi="Garamond"/>
        </w:rPr>
      </w:pPr>
      <w:r>
        <w:rPr>
          <w:rFonts w:ascii="Garamond" w:eastAsia="Calibri" w:hAnsi="Garamond" w:cs="CIDFont+F2"/>
          <w:color w:val="000000"/>
          <w:sz w:val="24"/>
          <w:szCs w:val="24"/>
          <w:lang w:eastAsia="pt-BR" w:bidi="ar-SA"/>
        </w:rPr>
        <w:t>Paginação:</w:t>
      </w:r>
    </w:p>
    <w:p w14:paraId="680709F3" w14:textId="77777777" w:rsidR="006D2C8A" w:rsidRDefault="00967A90">
      <w:pPr>
        <w:widowControl/>
        <w:numPr>
          <w:ilvl w:val="0"/>
          <w:numId w:val="9"/>
        </w:numPr>
        <w:suppressAutoHyphens w:val="0"/>
        <w:autoSpaceDE w:val="0"/>
        <w:spacing w:after="240" w:line="360" w:lineRule="auto"/>
        <w:ind w:left="1134" w:hanging="425"/>
        <w:jc w:val="both"/>
        <w:rPr>
          <w:rFonts w:ascii="Garamond" w:hAnsi="Garamond"/>
        </w:rPr>
      </w:pPr>
      <w:r>
        <w:rPr>
          <w:rFonts w:ascii="Garamond" w:eastAsia="Calibri" w:hAnsi="Garamond" w:cs="CIDFont+F2"/>
          <w:color w:val="000000"/>
          <w:sz w:val="24"/>
          <w:szCs w:val="24"/>
          <w:lang w:eastAsia="pt-BR" w:bidi="ar-SA"/>
        </w:rPr>
        <w:t>todas as páginas do livro ou folheto, a partir da falsa folha de rosto, devem ser contadas sequencialmente, mas não numeradas. A numeração aparece a partir da segunda página após o sumário;</w:t>
      </w:r>
    </w:p>
    <w:p w14:paraId="71159E8B" w14:textId="77777777" w:rsidR="006D2C8A" w:rsidRDefault="00967A90">
      <w:pPr>
        <w:widowControl/>
        <w:numPr>
          <w:ilvl w:val="0"/>
          <w:numId w:val="9"/>
        </w:numPr>
        <w:suppressAutoHyphens w:val="0"/>
        <w:autoSpaceDE w:val="0"/>
        <w:spacing w:after="240" w:line="360" w:lineRule="auto"/>
        <w:ind w:left="1134"/>
        <w:jc w:val="both"/>
        <w:rPr>
          <w:rFonts w:ascii="Garamond" w:hAnsi="Garamond"/>
        </w:rPr>
      </w:pPr>
      <w:r>
        <w:rPr>
          <w:rFonts w:ascii="Garamond" w:eastAsia="Calibri" w:hAnsi="Garamond" w:cs="CIDFont+F2"/>
          <w:color w:val="000000"/>
          <w:sz w:val="24"/>
          <w:szCs w:val="24"/>
          <w:lang w:eastAsia="pt-BR" w:bidi="ar-SA"/>
        </w:rPr>
        <w:t>a numeração deve ser toda em algarismos arábicos;</w:t>
      </w:r>
    </w:p>
    <w:p w14:paraId="65703095" w14:textId="77777777" w:rsidR="006D2C8A" w:rsidRDefault="00967A90">
      <w:pPr>
        <w:widowControl/>
        <w:numPr>
          <w:ilvl w:val="0"/>
          <w:numId w:val="9"/>
        </w:numPr>
        <w:suppressAutoHyphens w:val="0"/>
        <w:autoSpaceDE w:val="0"/>
        <w:spacing w:after="240" w:line="360" w:lineRule="auto"/>
        <w:ind w:left="1134"/>
        <w:jc w:val="both"/>
        <w:rPr>
          <w:rFonts w:ascii="Garamond" w:hAnsi="Garamond"/>
        </w:rPr>
      </w:pPr>
      <w:r>
        <w:rPr>
          <w:rFonts w:ascii="Garamond" w:eastAsia="Calibri" w:hAnsi="Garamond" w:cs="CIDFont+F2"/>
          <w:color w:val="000000"/>
          <w:sz w:val="24"/>
          <w:szCs w:val="24"/>
          <w:lang w:eastAsia="pt-BR" w:bidi="ar-SA"/>
        </w:rPr>
        <w:t>a localização da numeração das páginas fica a critério do projeto gráfico, desde que fora da mancha gráfica (</w:t>
      </w:r>
      <w:r>
        <w:rPr>
          <w:rFonts w:ascii="Garamond" w:hAnsi="Garamond" w:cs="Garamond"/>
          <w:color w:val="222222"/>
          <w:sz w:val="24"/>
          <w:szCs w:val="24"/>
          <w:shd w:val="clear" w:color="auto" w:fill="FFFFFF"/>
        </w:rPr>
        <w:t>área delimitada para impressão na página)</w:t>
      </w:r>
      <w:r>
        <w:rPr>
          <w:rFonts w:ascii="Garamond" w:eastAsia="Calibri" w:hAnsi="Garamond" w:cs="CIDFont+F2"/>
          <w:color w:val="000000"/>
          <w:sz w:val="24"/>
          <w:szCs w:val="24"/>
          <w:lang w:eastAsia="pt-BR" w:bidi="ar-SA"/>
        </w:rPr>
        <w:t>.</w:t>
      </w:r>
    </w:p>
    <w:p w14:paraId="1C04A829" w14:textId="77777777" w:rsidR="006D2C8A" w:rsidRDefault="00967A90">
      <w:pPr>
        <w:widowControl/>
        <w:numPr>
          <w:ilvl w:val="0"/>
          <w:numId w:val="8"/>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Títulos correntes, elemento opcional, formado pelo Nome do autor e título integral ou abreviado da publicação, do capítulo ou da seção. São colocados no alto da mancha gráfica (</w:t>
      </w:r>
      <w:r>
        <w:rPr>
          <w:rFonts w:ascii="Garamond" w:hAnsi="Garamond" w:cs="Garamond"/>
          <w:color w:val="222222"/>
          <w:sz w:val="24"/>
          <w:szCs w:val="24"/>
          <w:shd w:val="clear" w:color="auto" w:fill="FFFFFF"/>
        </w:rPr>
        <w:t>área delimitada para impressão na página).</w:t>
      </w:r>
    </w:p>
    <w:p w14:paraId="79B3F32D" w14:textId="77777777" w:rsidR="006D2C8A" w:rsidRDefault="00967A90">
      <w:pPr>
        <w:widowControl/>
        <w:numPr>
          <w:ilvl w:val="0"/>
          <w:numId w:val="8"/>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Notas podem aparecer no pé da página ou no final de capítulos ou do próprio texto. Quanto à sua apresentação as notas são:</w:t>
      </w:r>
    </w:p>
    <w:p w14:paraId="0784EDBA" w14:textId="77777777" w:rsidR="006D2C8A" w:rsidRDefault="00967A90">
      <w:pPr>
        <w:widowControl/>
        <w:numPr>
          <w:ilvl w:val="0"/>
          <w:numId w:val="10"/>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 xml:space="preserve">numeradas sequencialmente em algarismos arábicos, dentro de cada capítulo ou parte do livro ou folheto; </w:t>
      </w:r>
    </w:p>
    <w:p w14:paraId="11A0AD19" w14:textId="77777777" w:rsidR="006D2C8A" w:rsidRDefault="00967A90">
      <w:pPr>
        <w:widowControl/>
        <w:numPr>
          <w:ilvl w:val="0"/>
          <w:numId w:val="10"/>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lastRenderedPageBreak/>
        <w:t xml:space="preserve">separadas do texto por um espaço simples e por um filete de 3 cm a partir da margem esquerda; </w:t>
      </w:r>
    </w:p>
    <w:p w14:paraId="5C1D5838" w14:textId="77777777" w:rsidR="006D2C8A" w:rsidRDefault="00967A90">
      <w:pPr>
        <w:widowControl/>
        <w:numPr>
          <w:ilvl w:val="0"/>
          <w:numId w:val="11"/>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 xml:space="preserve">devem </w:t>
      </w:r>
      <w:r>
        <w:rPr>
          <w:rFonts w:ascii="Garamond" w:eastAsia="Times New Roman" w:hAnsi="Garamond" w:cs="Garamond"/>
          <w:sz w:val="24"/>
          <w:szCs w:val="24"/>
          <w:lang w:eastAsia="pt-BR" w:bidi="ar-SA"/>
        </w:rPr>
        <w:t>ser alinhadas a partir da segunda linha da mesma nota, abaixo da primeira letra da primeira palavra, de forma a destacar o expoente e sem espaço entre elas;</w:t>
      </w:r>
    </w:p>
    <w:p w14:paraId="6CCE48C3" w14:textId="77777777" w:rsidR="006D2C8A" w:rsidRDefault="00967A90">
      <w:pPr>
        <w:widowControl/>
        <w:numPr>
          <w:ilvl w:val="0"/>
          <w:numId w:val="11"/>
        </w:numPr>
        <w:suppressAutoHyphens w:val="0"/>
        <w:autoSpaceDE w:val="0"/>
        <w:spacing w:line="360" w:lineRule="auto"/>
        <w:jc w:val="both"/>
        <w:rPr>
          <w:rFonts w:ascii="Garamond" w:hAnsi="Garamond"/>
        </w:rPr>
      </w:pPr>
      <w:r>
        <w:rPr>
          <w:rFonts w:ascii="Garamond" w:eastAsia="Calibri" w:hAnsi="Garamond" w:cs="CIDFont+F2"/>
          <w:color w:val="000000"/>
          <w:sz w:val="24"/>
          <w:szCs w:val="24"/>
          <w:lang w:eastAsia="pt-BR" w:bidi="ar-SA"/>
        </w:rPr>
        <w:t>fonte menor que a utilizada no texto.</w:t>
      </w:r>
    </w:p>
    <w:p w14:paraId="40CA5AAC" w14:textId="77777777" w:rsidR="006D2C8A" w:rsidRDefault="006D2C8A">
      <w:pPr>
        <w:widowControl/>
        <w:suppressAutoHyphens w:val="0"/>
        <w:autoSpaceDE w:val="0"/>
        <w:spacing w:line="360" w:lineRule="auto"/>
        <w:ind w:left="1080"/>
        <w:jc w:val="both"/>
        <w:rPr>
          <w:rFonts w:ascii="Garamond" w:hAnsi="Garamond" w:cs="Garamond"/>
          <w:sz w:val="24"/>
          <w:szCs w:val="24"/>
        </w:rPr>
      </w:pPr>
    </w:p>
    <w:p w14:paraId="2E055FD0"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ab/>
        <w:t xml:space="preserve">As normas relacionadas a seguir foram utilizadas para elaboração deste </w:t>
      </w:r>
      <w:r>
        <w:rPr>
          <w:rFonts w:ascii="Garamond" w:eastAsia="Calibri" w:hAnsi="Garamond" w:cs="CIDFont+F3"/>
          <w:i/>
          <w:color w:val="000000"/>
          <w:sz w:val="24"/>
          <w:szCs w:val="24"/>
          <w:lang w:eastAsia="pt-BR" w:bidi="ar-SA"/>
        </w:rPr>
        <w:t>template</w:t>
      </w:r>
      <w:r>
        <w:rPr>
          <w:rFonts w:ascii="Garamond" w:eastAsia="Calibri" w:hAnsi="Garamond" w:cs="CIDFont+F3"/>
          <w:color w:val="000000"/>
          <w:sz w:val="24"/>
          <w:szCs w:val="24"/>
          <w:lang w:eastAsia="pt-BR" w:bidi="ar-SA"/>
        </w:rPr>
        <w:t xml:space="preserve"> e devem ser consultadas para mais informações:</w:t>
      </w:r>
    </w:p>
    <w:p w14:paraId="1F39748C" w14:textId="77777777" w:rsidR="006D2C8A" w:rsidRDefault="006D2C8A">
      <w:pPr>
        <w:widowControl/>
        <w:suppressAutoHyphens w:val="0"/>
        <w:autoSpaceDE w:val="0"/>
        <w:spacing w:line="360" w:lineRule="auto"/>
        <w:jc w:val="both"/>
        <w:rPr>
          <w:rFonts w:ascii="Garamond" w:eastAsia="Calibri" w:hAnsi="Garamond" w:cs="CIDFont+F3"/>
          <w:color w:val="000000"/>
          <w:sz w:val="24"/>
          <w:szCs w:val="24"/>
          <w:lang w:eastAsia="pt-BR" w:bidi="ar-SA"/>
        </w:rPr>
      </w:pPr>
    </w:p>
    <w:p w14:paraId="7A38EB5C" w14:textId="77777777" w:rsidR="006D2C8A" w:rsidRDefault="00967A90">
      <w:pPr>
        <w:widowControl/>
        <w:suppressAutoHyphens w:val="0"/>
        <w:autoSpaceDE w:val="0"/>
        <w:spacing w:line="360" w:lineRule="auto"/>
        <w:rPr>
          <w:rFonts w:ascii="Garamond" w:hAnsi="Garamond"/>
        </w:rPr>
      </w:pPr>
      <w:r>
        <w:rPr>
          <w:rFonts w:ascii="Garamond" w:eastAsia="Calibri" w:hAnsi="Garamond" w:cs="CIDFont+F3"/>
          <w:color w:val="000000"/>
          <w:sz w:val="24"/>
          <w:szCs w:val="24"/>
          <w:lang w:eastAsia="pt-BR" w:bidi="ar-SA"/>
        </w:rPr>
        <w:t>NBR 6023:2018 - Informação e documentação - Referências – Elaboração</w:t>
      </w:r>
    </w:p>
    <w:p w14:paraId="74AA13B7"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6024:2012 - </w:t>
      </w:r>
      <w:r>
        <w:rPr>
          <w:rFonts w:ascii="Garamond" w:eastAsia="Times New Roman" w:hAnsi="Garamond" w:cs="Helvetica-Bold"/>
          <w:bCs/>
          <w:sz w:val="24"/>
          <w:szCs w:val="24"/>
          <w:lang w:eastAsia="pt-BR" w:bidi="ar-SA"/>
        </w:rPr>
        <w:t>Informação e documentação - Numeração progressiva das seções de um documento - Apresentação</w:t>
      </w:r>
    </w:p>
    <w:p w14:paraId="3BC357E1"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6027:2012 - </w:t>
      </w:r>
      <w:r>
        <w:rPr>
          <w:rFonts w:ascii="Garamond" w:hAnsi="Garamond" w:cs="Garamond"/>
          <w:sz w:val="24"/>
          <w:szCs w:val="24"/>
          <w:shd w:val="clear" w:color="auto" w:fill="FFFFFF"/>
        </w:rPr>
        <w:t xml:space="preserve">Informação e documentação - </w:t>
      </w:r>
      <w:r>
        <w:rPr>
          <w:rFonts w:ascii="Garamond" w:eastAsia="Calibri" w:hAnsi="Garamond" w:cs="CIDFont+F3"/>
          <w:color w:val="000000"/>
          <w:sz w:val="24"/>
          <w:szCs w:val="24"/>
          <w:lang w:eastAsia="pt-BR" w:bidi="ar-SA"/>
        </w:rPr>
        <w:t>Sumário - Apresentação</w:t>
      </w:r>
    </w:p>
    <w:p w14:paraId="500F2B14"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NBR 6034:2004 – Informação e documentação - Índice - Apresentação</w:t>
      </w:r>
    </w:p>
    <w:p w14:paraId="70F47E05"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NBR 10520:2002 - Informação e documentação - Citações em documentos - Apresentação</w:t>
      </w:r>
    </w:p>
    <w:p w14:paraId="6E938B43"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sz w:val="24"/>
          <w:szCs w:val="24"/>
          <w:lang w:eastAsia="pt-BR" w:bidi="ar-SA"/>
        </w:rPr>
        <w:t xml:space="preserve">NBR 6029:2006 - </w:t>
      </w:r>
      <w:r>
        <w:rPr>
          <w:rFonts w:ascii="Garamond" w:hAnsi="Garamond" w:cs="Garamond"/>
          <w:sz w:val="24"/>
          <w:szCs w:val="24"/>
          <w:shd w:val="clear" w:color="auto" w:fill="FFFFFF"/>
        </w:rPr>
        <w:t>Informação e documentação - Livros e folhetos - Apresentação</w:t>
      </w:r>
    </w:p>
    <w:p w14:paraId="2D527683"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NBR ISO </w:t>
      </w:r>
      <w:r>
        <w:rPr>
          <w:rFonts w:ascii="Garamond" w:eastAsia="Calibri" w:hAnsi="Garamond" w:cs="CIDFont+F3"/>
          <w:sz w:val="24"/>
          <w:szCs w:val="24"/>
          <w:lang w:eastAsia="pt-BR" w:bidi="ar-SA"/>
        </w:rPr>
        <w:t xml:space="preserve">2108:2006 - </w:t>
      </w:r>
      <w:r>
        <w:rPr>
          <w:rFonts w:ascii="Garamond" w:hAnsi="Garamond" w:cs="Garamond"/>
          <w:sz w:val="24"/>
          <w:szCs w:val="24"/>
          <w:shd w:val="clear" w:color="auto" w:fill="FFFFFF"/>
        </w:rPr>
        <w:t>Informação e documentação - Número Padrão Internacional de Livro (ISBN)</w:t>
      </w:r>
    </w:p>
    <w:p w14:paraId="4F994C17" w14:textId="77777777" w:rsidR="006D2C8A" w:rsidRDefault="00967A90">
      <w:pPr>
        <w:widowControl/>
        <w:suppressAutoHyphens w:val="0"/>
        <w:autoSpaceDE w:val="0"/>
        <w:spacing w:line="360" w:lineRule="auto"/>
        <w:jc w:val="both"/>
        <w:rPr>
          <w:rFonts w:ascii="Garamond" w:hAnsi="Garamond"/>
        </w:rPr>
      </w:pPr>
      <w:r>
        <w:rPr>
          <w:rFonts w:ascii="Garamond" w:eastAsia="Calibri" w:hAnsi="Garamond" w:cs="CIDFont+F3"/>
          <w:color w:val="000000"/>
          <w:sz w:val="24"/>
          <w:szCs w:val="24"/>
          <w:lang w:eastAsia="pt-BR" w:bidi="ar-SA"/>
        </w:rPr>
        <w:t xml:space="preserve">IBGE. </w:t>
      </w:r>
      <w:r>
        <w:rPr>
          <w:rFonts w:ascii="Garamond" w:eastAsia="Calibri" w:hAnsi="Garamond" w:cs="CIDFont+F3"/>
          <w:b/>
          <w:color w:val="000000"/>
          <w:sz w:val="24"/>
          <w:szCs w:val="24"/>
          <w:lang w:eastAsia="pt-BR" w:bidi="ar-SA"/>
        </w:rPr>
        <w:t>Normas de apresentação tabular</w:t>
      </w:r>
      <w:r>
        <w:rPr>
          <w:rFonts w:ascii="Garamond" w:eastAsia="Calibri" w:hAnsi="Garamond" w:cs="CIDFont+F3"/>
          <w:color w:val="000000"/>
          <w:sz w:val="24"/>
          <w:szCs w:val="24"/>
          <w:lang w:eastAsia="pt-BR" w:bidi="ar-SA"/>
        </w:rPr>
        <w:t>. 3. ed. Rio de Janeiro, 1993.</w:t>
      </w:r>
    </w:p>
    <w:p w14:paraId="4708F9A7" w14:textId="77777777" w:rsidR="006D2C8A" w:rsidRDefault="006D2C8A">
      <w:pPr>
        <w:rPr>
          <w:rFonts w:ascii="Garamond" w:hAnsi="Garamond"/>
        </w:rPr>
      </w:pPr>
    </w:p>
    <w:sectPr w:rsidR="006D2C8A">
      <w:headerReference w:type="default" r:id="rId16"/>
      <w:headerReference w:type="first" r:id="rId17"/>
      <w:pgSz w:w="11906" w:h="16838"/>
      <w:pgMar w:top="1134" w:right="1134" w:bottom="1134" w:left="1134" w:header="720" w:footer="720" w:gutter="0"/>
      <w:cols w:space="72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7864" w14:textId="77777777" w:rsidR="00BD4805" w:rsidRDefault="00BD4805">
      <w:pPr>
        <w:spacing w:after="0" w:line="240" w:lineRule="auto"/>
      </w:pPr>
      <w:r>
        <w:separator/>
      </w:r>
    </w:p>
  </w:endnote>
  <w:endnote w:type="continuationSeparator" w:id="0">
    <w:p w14:paraId="43A9724F" w14:textId="77777777" w:rsidR="00BD4805" w:rsidRDefault="00BD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charset w:val="80"/>
    <w:family w:val="auto"/>
    <w:pitch w:val="default"/>
  </w:font>
  <w:font w:name="等线 Light">
    <w:altName w:val="bizagi-font"/>
    <w:charset w:val="00"/>
    <w:family w:val="auto"/>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IDFont+F1">
    <w:altName w:val="bizagi-font"/>
    <w:charset w:val="00"/>
    <w:family w:val="auto"/>
    <w:pitch w:val="default"/>
  </w:font>
  <w:font w:name="等线">
    <w:altName w:val="Arial Unicode M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MT">
    <w:altName w:val="MS Gothic"/>
    <w:charset w:val="80"/>
    <w:family w:val="swiss"/>
    <w:pitch w:val="default"/>
  </w:font>
  <w:font w:name="ArialNegrito">
    <w:altName w:val="bizagi-font"/>
    <w:charset w:val="00"/>
    <w:family w:val="swiss"/>
    <w:pitch w:val="default"/>
  </w:font>
  <w:font w:name="CIDFont+F3">
    <w:altName w:val="bizagi-font"/>
    <w:charset w:val="00"/>
    <w:family w:val="auto"/>
    <w:pitch w:val="default"/>
  </w:font>
  <w:font w:name="Helvetica-Bold">
    <w:altName w:val="bizagi-font"/>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0848" w14:textId="77777777" w:rsidR="00BD4805" w:rsidRDefault="00BD4805">
      <w:pPr>
        <w:spacing w:after="0" w:line="240" w:lineRule="auto"/>
      </w:pPr>
      <w:r>
        <w:separator/>
      </w:r>
    </w:p>
  </w:footnote>
  <w:footnote w:type="continuationSeparator" w:id="0">
    <w:p w14:paraId="53727EEB" w14:textId="77777777" w:rsidR="00BD4805" w:rsidRDefault="00BD4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22AE" w14:textId="77777777" w:rsidR="00897C8B" w:rsidRDefault="00897C8B">
    <w:pPr>
      <w:pStyle w:val="Cabealho"/>
      <w:jc w:val="right"/>
      <w:rPr>
        <w:rFonts w:ascii="Verdana" w:hAnsi="Verdana" w:cs="Verdana"/>
        <w:sz w:val="24"/>
        <w:szCs w:val="24"/>
      </w:rPr>
    </w:pPr>
    <w:r>
      <w:rPr>
        <w:rFonts w:cs="Verdana"/>
        <w:sz w:val="24"/>
        <w:szCs w:val="24"/>
      </w:rPr>
      <w:fldChar w:fldCharType="begin"/>
    </w:r>
    <w:r>
      <w:rPr>
        <w:rFonts w:cs="Verdana"/>
        <w:sz w:val="24"/>
        <w:szCs w:val="24"/>
      </w:rPr>
      <w:instrText xml:space="preserve"> PAGE </w:instrText>
    </w:r>
    <w:r>
      <w:rPr>
        <w:rFonts w:cs="Verdana"/>
        <w:sz w:val="24"/>
        <w:szCs w:val="24"/>
      </w:rPr>
      <w:fldChar w:fldCharType="separate"/>
    </w:r>
    <w:r w:rsidR="00A13EAC">
      <w:rPr>
        <w:rFonts w:cs="Verdana"/>
        <w:noProof/>
        <w:sz w:val="24"/>
        <w:szCs w:val="24"/>
      </w:rPr>
      <w:t>20</w:t>
    </w:r>
    <w:r>
      <w:rPr>
        <w:rFonts w:cs="Verdana"/>
        <w:sz w:val="24"/>
        <w:szCs w:val="24"/>
      </w:rPr>
      <w:fldChar w:fldCharType="end"/>
    </w:r>
  </w:p>
  <w:p w14:paraId="2AF3440E" w14:textId="77777777" w:rsidR="00897C8B" w:rsidRDefault="00897C8B">
    <w:pPr>
      <w:pStyle w:val="Cabealho"/>
      <w:rPr>
        <w:rFonts w:ascii="Verdana" w:hAnsi="Verdana" w:cs="Verdan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6375" w14:textId="77777777" w:rsidR="00897C8B" w:rsidRDefault="00897C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left" w:pos="0"/>
        </w:tabs>
        <w:ind w:left="0" w:firstLine="0"/>
      </w:pPr>
    </w:lvl>
    <w:lvl w:ilvl="1">
      <w:start w:val="1"/>
      <w:numFmt w:val="none"/>
      <w:pStyle w:val="Ttulo2"/>
      <w:suff w:val="nothing"/>
      <w:lvlText w:val=""/>
      <w:lvlJc w:val="left"/>
      <w:pPr>
        <w:tabs>
          <w:tab w:val="left" w:pos="0"/>
        </w:tabs>
        <w:ind w:left="0" w:firstLine="0"/>
      </w:pPr>
    </w:lvl>
    <w:lvl w:ilvl="2">
      <w:start w:val="1"/>
      <w:numFmt w:val="none"/>
      <w:pStyle w:val="Ttulo3"/>
      <w:suff w:val="nothing"/>
      <w:lvlText w:val=""/>
      <w:lvlJc w:val="left"/>
      <w:pPr>
        <w:tabs>
          <w:tab w:val="left" w:pos="0"/>
        </w:tabs>
        <w:ind w:left="0" w:firstLine="0"/>
      </w:pPr>
    </w:lvl>
    <w:lvl w:ilvl="3">
      <w:start w:val="1"/>
      <w:numFmt w:val="none"/>
      <w:pStyle w:val="Ttulo4"/>
      <w:suff w:val="nothing"/>
      <w:lvlText w:val=""/>
      <w:lvlJc w:val="left"/>
      <w:pPr>
        <w:tabs>
          <w:tab w:val="left" w:pos="0"/>
        </w:tabs>
        <w:ind w:left="0" w:firstLine="0"/>
      </w:pPr>
    </w:lvl>
    <w:lvl w:ilvl="4">
      <w:start w:val="1"/>
      <w:numFmt w:val="none"/>
      <w:pStyle w:val="Ttulo5"/>
      <w:suff w:val="nothing"/>
      <w:lvlText w:val=""/>
      <w:lvlJc w:val="left"/>
      <w:pPr>
        <w:tabs>
          <w:tab w:val="left" w:pos="0"/>
        </w:tabs>
        <w:ind w:left="0" w:firstLine="0"/>
      </w:pPr>
    </w:lvl>
    <w:lvl w:ilvl="5">
      <w:start w:val="1"/>
      <w:numFmt w:val="none"/>
      <w:pStyle w:val="Ttulo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lvl w:ilvl="0">
      <w:start w:val="1"/>
      <w:numFmt w:val="lowerLetter"/>
      <w:lvlText w:val="%1)"/>
      <w:lvlJc w:val="left"/>
      <w:pPr>
        <w:tabs>
          <w:tab w:val="left" w:pos="0"/>
        </w:tabs>
        <w:ind w:left="1429" w:hanging="360"/>
      </w:pPr>
      <w:rPr>
        <w:rFonts w:ascii="Garamond" w:hAnsi="Garamond" w:cs="Arial"/>
        <w:szCs w:val="24"/>
        <w:lang w:eastAsia="en-US" w:bidi="ar-SA"/>
      </w:r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 w15:restartNumberingAfterBreak="0">
    <w:nsid w:val="00000004"/>
    <w:multiLevelType w:val="singleLevel"/>
    <w:tmpl w:val="00000004"/>
    <w:lvl w:ilvl="0">
      <w:start w:val="1"/>
      <w:numFmt w:val="lowerLetter"/>
      <w:lvlText w:val="%1)"/>
      <w:lvlJc w:val="left"/>
      <w:pPr>
        <w:tabs>
          <w:tab w:val="left" w:pos="0"/>
        </w:tabs>
        <w:ind w:left="1080" w:hanging="360"/>
      </w:pPr>
      <w:rPr>
        <w:rFonts w:ascii="Garamond" w:eastAsia="Times New Roman" w:hAnsi="Garamond" w:cs="Garamond" w:hint="default"/>
        <w:sz w:val="24"/>
        <w:szCs w:val="24"/>
        <w:lang w:eastAsia="pt-BR" w:bidi="ar-SA"/>
      </w:rPr>
    </w:lvl>
  </w:abstractNum>
  <w:abstractNum w:abstractNumId="3" w15:restartNumberingAfterBreak="0">
    <w:nsid w:val="00000005"/>
    <w:multiLevelType w:val="singleLevel"/>
    <w:tmpl w:val="00000005"/>
    <w:lvl w:ilvl="0">
      <w:start w:val="1"/>
      <w:numFmt w:val="bullet"/>
      <w:lvlText w:val=""/>
      <w:lvlJc w:val="left"/>
      <w:pPr>
        <w:tabs>
          <w:tab w:val="left" w:pos="0"/>
        </w:tabs>
        <w:ind w:left="720" w:hanging="360"/>
      </w:pPr>
      <w:rPr>
        <w:rFonts w:ascii="Symbol" w:hAnsi="Symbol" w:cs="Symbol" w:hint="default"/>
        <w:color w:val="000000"/>
        <w:sz w:val="24"/>
        <w:szCs w:val="24"/>
        <w:shd w:val="clear" w:color="auto" w:fill="FFFFFF"/>
        <w:lang w:eastAsia="pt-BR" w:bidi="ar-SA"/>
      </w:rPr>
    </w:lvl>
  </w:abstractNum>
  <w:abstractNum w:abstractNumId="4" w15:restartNumberingAfterBreak="0">
    <w:nsid w:val="00000006"/>
    <w:multiLevelType w:val="singleLevel"/>
    <w:tmpl w:val="00000006"/>
    <w:lvl w:ilvl="0">
      <w:start w:val="1"/>
      <w:numFmt w:val="lowerLetter"/>
      <w:lvlText w:val="%1)"/>
      <w:lvlJc w:val="left"/>
      <w:pPr>
        <w:tabs>
          <w:tab w:val="left" w:pos="0"/>
        </w:tabs>
        <w:ind w:left="1068" w:hanging="360"/>
      </w:pPr>
      <w:rPr>
        <w:rFonts w:ascii="Garamond" w:eastAsia="Arial" w:hAnsi="Garamond" w:cs="Arial" w:hint="default"/>
        <w:sz w:val="24"/>
        <w:szCs w:val="24"/>
        <w:lang w:eastAsia="pt-BR" w:bidi="ar-SA"/>
      </w:rPr>
    </w:lvl>
  </w:abstractNum>
  <w:abstractNum w:abstractNumId="5" w15:restartNumberingAfterBreak="0">
    <w:nsid w:val="00000007"/>
    <w:multiLevelType w:val="singleLevel"/>
    <w:tmpl w:val="00000007"/>
    <w:lvl w:ilvl="0">
      <w:start w:val="1"/>
      <w:numFmt w:val="lowerLetter"/>
      <w:lvlText w:val="%1)"/>
      <w:lvlJc w:val="left"/>
      <w:pPr>
        <w:tabs>
          <w:tab w:val="left" w:pos="0"/>
        </w:tabs>
        <w:ind w:left="1080" w:hanging="360"/>
      </w:pPr>
      <w:rPr>
        <w:rFonts w:ascii="Garamond" w:eastAsia="Calibri" w:hAnsi="Garamond" w:cs="Tahoma" w:hint="default"/>
        <w:sz w:val="24"/>
        <w:szCs w:val="24"/>
        <w:lang w:eastAsia="pt-BR" w:bidi="ar-SA"/>
      </w:rPr>
    </w:lvl>
  </w:abstractNum>
  <w:abstractNum w:abstractNumId="6" w15:restartNumberingAfterBreak="0">
    <w:nsid w:val="00000008"/>
    <w:multiLevelType w:val="singleLevel"/>
    <w:tmpl w:val="00000008"/>
    <w:lvl w:ilvl="0">
      <w:start w:val="1"/>
      <w:numFmt w:val="bullet"/>
      <w:lvlText w:val=""/>
      <w:lvlJc w:val="left"/>
      <w:pPr>
        <w:tabs>
          <w:tab w:val="left" w:pos="0"/>
        </w:tabs>
        <w:ind w:left="720" w:hanging="360"/>
      </w:pPr>
      <w:rPr>
        <w:rFonts w:ascii="Symbol" w:hAnsi="Symbol" w:cs="Symbol" w:hint="default"/>
        <w:sz w:val="24"/>
        <w:szCs w:val="24"/>
      </w:rPr>
    </w:lvl>
  </w:abstractNum>
  <w:abstractNum w:abstractNumId="7" w15:restartNumberingAfterBreak="0">
    <w:nsid w:val="00000009"/>
    <w:multiLevelType w:val="singleLevel"/>
    <w:tmpl w:val="00000009"/>
    <w:lvl w:ilvl="0">
      <w:start w:val="1"/>
      <w:numFmt w:val="lowerLetter"/>
      <w:lvlText w:val="%1)"/>
      <w:lvlJc w:val="left"/>
      <w:pPr>
        <w:tabs>
          <w:tab w:val="left" w:pos="0"/>
        </w:tabs>
        <w:ind w:left="720" w:hanging="360"/>
      </w:pPr>
      <w:rPr>
        <w:rFonts w:ascii="Garamond" w:eastAsia="Calibri" w:hAnsi="Garamond" w:cs="CIDFont+F2" w:hint="default"/>
        <w:color w:val="000000"/>
        <w:sz w:val="24"/>
        <w:szCs w:val="24"/>
        <w:lang w:eastAsia="pt-BR" w:bidi="ar-SA"/>
      </w:rPr>
    </w:lvl>
  </w:abstractNum>
  <w:abstractNum w:abstractNumId="8" w15:restartNumberingAfterBreak="0">
    <w:nsid w:val="0000000A"/>
    <w:multiLevelType w:val="singleLevel"/>
    <w:tmpl w:val="0000000A"/>
    <w:lvl w:ilvl="0">
      <w:start w:val="1"/>
      <w:numFmt w:val="lowerLetter"/>
      <w:lvlText w:val="%1)"/>
      <w:lvlJc w:val="left"/>
      <w:pPr>
        <w:tabs>
          <w:tab w:val="left" w:pos="0"/>
        </w:tabs>
        <w:ind w:left="1080" w:hanging="360"/>
      </w:pPr>
      <w:rPr>
        <w:rFonts w:ascii="Garamond" w:eastAsia="Calibri" w:hAnsi="Garamond" w:cs="CIDFont+F2" w:hint="default"/>
        <w:sz w:val="24"/>
        <w:szCs w:val="24"/>
        <w:lang w:eastAsia="pt-BR" w:bidi="ar-SA"/>
      </w:rPr>
    </w:lvl>
  </w:abstractNum>
  <w:abstractNum w:abstractNumId="9" w15:restartNumberingAfterBreak="0">
    <w:nsid w:val="0000000B"/>
    <w:multiLevelType w:val="singleLevel"/>
    <w:tmpl w:val="0000000B"/>
    <w:lvl w:ilvl="0">
      <w:start w:val="1"/>
      <w:numFmt w:val="lowerLetter"/>
      <w:lvlText w:val="%1)"/>
      <w:lvlJc w:val="left"/>
      <w:pPr>
        <w:tabs>
          <w:tab w:val="left" w:pos="0"/>
        </w:tabs>
        <w:ind w:left="3516" w:hanging="360"/>
      </w:pPr>
      <w:rPr>
        <w:rFonts w:ascii="Garamond" w:eastAsia="Calibri" w:hAnsi="Garamond" w:cs="CIDFont+F2" w:hint="default"/>
        <w:color w:val="000000"/>
        <w:sz w:val="24"/>
        <w:szCs w:val="24"/>
        <w:lang w:eastAsia="pt-BR" w:bidi="ar-SA"/>
      </w:rPr>
    </w:lvl>
  </w:abstractNum>
  <w:abstractNum w:abstractNumId="10" w15:restartNumberingAfterBreak="0">
    <w:nsid w:val="0000000C"/>
    <w:multiLevelType w:val="multilevel"/>
    <w:tmpl w:val="0000000C"/>
    <w:lvl w:ilvl="0">
      <w:start w:val="1"/>
      <w:numFmt w:val="decimal"/>
      <w:lvlText w:val="%1"/>
      <w:lvlJc w:val="left"/>
      <w:pPr>
        <w:tabs>
          <w:tab w:val="left" w:pos="0"/>
        </w:tabs>
        <w:ind w:left="825" w:hanging="825"/>
      </w:pPr>
      <w:rPr>
        <w:rFonts w:ascii="Garamond" w:eastAsia="Times New Roman" w:hAnsi="Garamond" w:cs="Times New Roman" w:hint="default"/>
        <w:i/>
        <w:iCs/>
        <w:sz w:val="24"/>
        <w:szCs w:val="24"/>
        <w:lang w:eastAsia="pt-BR" w:bidi="ar-SA"/>
      </w:rPr>
    </w:lvl>
    <w:lvl w:ilvl="1">
      <w:start w:val="1"/>
      <w:numFmt w:val="decimal"/>
      <w:lvlText w:val="%1.%2"/>
      <w:lvlJc w:val="left"/>
      <w:pPr>
        <w:tabs>
          <w:tab w:val="left" w:pos="0"/>
        </w:tabs>
        <w:ind w:left="1002" w:hanging="825"/>
      </w:pPr>
      <w:rPr>
        <w:rFonts w:ascii="Garamond" w:eastAsia="Times New Roman" w:hAnsi="Garamond" w:cs="Times New Roman" w:hint="default"/>
        <w:i/>
        <w:iCs/>
        <w:sz w:val="24"/>
        <w:szCs w:val="24"/>
        <w:lang w:eastAsia="pt-BR" w:bidi="ar-SA"/>
      </w:rPr>
    </w:lvl>
    <w:lvl w:ilvl="2">
      <w:start w:val="1"/>
      <w:numFmt w:val="decimal"/>
      <w:lvlText w:val="%1.%2.%3"/>
      <w:lvlJc w:val="left"/>
      <w:pPr>
        <w:tabs>
          <w:tab w:val="left" w:pos="0"/>
        </w:tabs>
        <w:ind w:left="1179" w:hanging="825"/>
      </w:pPr>
      <w:rPr>
        <w:rFonts w:ascii="Garamond" w:eastAsia="Times New Roman" w:hAnsi="Garamond" w:cs="Times New Roman" w:hint="default"/>
        <w:i/>
        <w:iCs/>
        <w:sz w:val="24"/>
        <w:szCs w:val="24"/>
        <w:lang w:eastAsia="pt-BR" w:bidi="ar-SA"/>
      </w:rPr>
    </w:lvl>
    <w:lvl w:ilvl="3">
      <w:start w:val="1"/>
      <w:numFmt w:val="decimal"/>
      <w:lvlText w:val="%1.%2.%3.%4"/>
      <w:lvlJc w:val="left"/>
      <w:pPr>
        <w:tabs>
          <w:tab w:val="left" w:pos="0"/>
        </w:tabs>
        <w:ind w:left="1611" w:hanging="1080"/>
      </w:pPr>
      <w:rPr>
        <w:rFonts w:ascii="Garamond" w:eastAsia="Times New Roman" w:hAnsi="Garamond" w:cs="Times New Roman" w:hint="default"/>
        <w:i/>
        <w:iCs/>
        <w:sz w:val="24"/>
        <w:szCs w:val="24"/>
        <w:lang w:eastAsia="pt-BR" w:bidi="ar-SA"/>
      </w:rPr>
    </w:lvl>
    <w:lvl w:ilvl="4">
      <w:start w:val="1"/>
      <w:numFmt w:val="decimal"/>
      <w:lvlText w:val="%1.%2.%3.%4.%5"/>
      <w:lvlJc w:val="left"/>
      <w:pPr>
        <w:tabs>
          <w:tab w:val="left" w:pos="0"/>
        </w:tabs>
        <w:ind w:left="1788" w:hanging="1080"/>
      </w:pPr>
      <w:rPr>
        <w:rFonts w:ascii="Garamond" w:eastAsia="Times New Roman" w:hAnsi="Garamond" w:cs="Times New Roman" w:hint="default"/>
        <w:i/>
        <w:iCs/>
        <w:sz w:val="24"/>
        <w:szCs w:val="24"/>
        <w:lang w:eastAsia="pt-BR" w:bidi="ar-SA"/>
      </w:rPr>
    </w:lvl>
    <w:lvl w:ilvl="5">
      <w:start w:val="1"/>
      <w:numFmt w:val="decimal"/>
      <w:lvlText w:val="%1.%2.%3.%4.%5.%6"/>
      <w:lvlJc w:val="left"/>
      <w:pPr>
        <w:tabs>
          <w:tab w:val="left" w:pos="0"/>
        </w:tabs>
        <w:ind w:left="2325" w:hanging="1440"/>
      </w:pPr>
      <w:rPr>
        <w:rFonts w:ascii="Garamond" w:eastAsia="Times New Roman" w:hAnsi="Garamond" w:cs="Times New Roman" w:hint="default"/>
        <w:i/>
        <w:iCs/>
        <w:sz w:val="24"/>
        <w:szCs w:val="24"/>
        <w:lang w:eastAsia="pt-BR" w:bidi="ar-SA"/>
      </w:rPr>
    </w:lvl>
    <w:lvl w:ilvl="6">
      <w:start w:val="1"/>
      <w:numFmt w:val="decimal"/>
      <w:lvlText w:val="%1.%2.%3.%4.%5.%6.%7"/>
      <w:lvlJc w:val="left"/>
      <w:pPr>
        <w:tabs>
          <w:tab w:val="left" w:pos="0"/>
        </w:tabs>
        <w:ind w:left="2502" w:hanging="1440"/>
      </w:pPr>
      <w:rPr>
        <w:rFonts w:ascii="Garamond" w:eastAsia="Times New Roman" w:hAnsi="Garamond" w:cs="Times New Roman" w:hint="default"/>
        <w:i/>
        <w:iCs/>
        <w:sz w:val="24"/>
        <w:szCs w:val="24"/>
        <w:lang w:eastAsia="pt-BR" w:bidi="ar-SA"/>
      </w:rPr>
    </w:lvl>
    <w:lvl w:ilvl="7">
      <w:start w:val="1"/>
      <w:numFmt w:val="decimal"/>
      <w:lvlText w:val="%1.%2.%3.%4.%5.%6.%7.%8"/>
      <w:lvlJc w:val="left"/>
      <w:pPr>
        <w:tabs>
          <w:tab w:val="left" w:pos="0"/>
        </w:tabs>
        <w:ind w:left="3039" w:hanging="1800"/>
      </w:pPr>
      <w:rPr>
        <w:rFonts w:ascii="Garamond" w:eastAsia="Times New Roman" w:hAnsi="Garamond" w:cs="Times New Roman" w:hint="default"/>
        <w:i/>
        <w:iCs/>
        <w:sz w:val="24"/>
        <w:szCs w:val="24"/>
        <w:lang w:eastAsia="pt-BR" w:bidi="ar-SA"/>
      </w:rPr>
    </w:lvl>
    <w:lvl w:ilvl="8">
      <w:start w:val="1"/>
      <w:numFmt w:val="decimal"/>
      <w:lvlText w:val="%1.%2.%3.%4.%5.%6.%7.%8.%9"/>
      <w:lvlJc w:val="left"/>
      <w:pPr>
        <w:tabs>
          <w:tab w:val="left" w:pos="0"/>
        </w:tabs>
        <w:ind w:left="3576" w:hanging="2160"/>
      </w:pPr>
      <w:rPr>
        <w:rFonts w:ascii="Garamond" w:eastAsia="Times New Roman" w:hAnsi="Garamond" w:cs="Times New Roman" w:hint="default"/>
        <w:i/>
        <w:iCs/>
        <w:sz w:val="24"/>
        <w:szCs w:val="24"/>
        <w:lang w:eastAsia="pt-BR" w:bidi="ar-SA"/>
      </w:rPr>
    </w:lvl>
  </w:abstractNum>
  <w:num w:numId="1">
    <w:abstractNumId w:val="0"/>
  </w:num>
  <w:num w:numId="2">
    <w:abstractNumId w:val="10"/>
  </w:num>
  <w:num w:numId="3">
    <w:abstractNumId w:val="4"/>
  </w:num>
  <w:num w:numId="4">
    <w:abstractNumId w:val="1"/>
  </w:num>
  <w:num w:numId="5">
    <w:abstractNumId w:val="7"/>
  </w:num>
  <w:num w:numId="6">
    <w:abstractNumId w:val="6"/>
  </w:num>
  <w:num w:numId="7">
    <w:abstractNumId w:val="5"/>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3"/>
    <w:rsid w:val="00072CB3"/>
    <w:rsid w:val="00094B46"/>
    <w:rsid w:val="00115AB4"/>
    <w:rsid w:val="001752A5"/>
    <w:rsid w:val="001B765B"/>
    <w:rsid w:val="00200B1A"/>
    <w:rsid w:val="002578BD"/>
    <w:rsid w:val="00263085"/>
    <w:rsid w:val="002B2B36"/>
    <w:rsid w:val="00303647"/>
    <w:rsid w:val="00374A24"/>
    <w:rsid w:val="003C2107"/>
    <w:rsid w:val="003F2C4F"/>
    <w:rsid w:val="00514208"/>
    <w:rsid w:val="006364C9"/>
    <w:rsid w:val="00646921"/>
    <w:rsid w:val="00683525"/>
    <w:rsid w:val="0068580B"/>
    <w:rsid w:val="00695E52"/>
    <w:rsid w:val="006A5FAC"/>
    <w:rsid w:val="006A7907"/>
    <w:rsid w:val="006A7C7C"/>
    <w:rsid w:val="006D2C8A"/>
    <w:rsid w:val="007152A0"/>
    <w:rsid w:val="00757CD6"/>
    <w:rsid w:val="007A0955"/>
    <w:rsid w:val="00810F20"/>
    <w:rsid w:val="008172A6"/>
    <w:rsid w:val="00831525"/>
    <w:rsid w:val="00875133"/>
    <w:rsid w:val="00880263"/>
    <w:rsid w:val="00897C8B"/>
    <w:rsid w:val="008C304B"/>
    <w:rsid w:val="0093523B"/>
    <w:rsid w:val="00967A90"/>
    <w:rsid w:val="009C3CF7"/>
    <w:rsid w:val="00A13EAC"/>
    <w:rsid w:val="00AB6FF0"/>
    <w:rsid w:val="00AE7DBA"/>
    <w:rsid w:val="00AF2436"/>
    <w:rsid w:val="00B43D3E"/>
    <w:rsid w:val="00B71A44"/>
    <w:rsid w:val="00BD4805"/>
    <w:rsid w:val="00C23D55"/>
    <w:rsid w:val="00D15A91"/>
    <w:rsid w:val="00D271F7"/>
    <w:rsid w:val="00D74E62"/>
    <w:rsid w:val="00DC71A9"/>
    <w:rsid w:val="00E33123"/>
    <w:rsid w:val="00E4514E"/>
    <w:rsid w:val="00E74527"/>
    <w:rsid w:val="00EF524A"/>
    <w:rsid w:val="00F61BA1"/>
    <w:rsid w:val="00FA446D"/>
    <w:rsid w:val="7BED0B3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1ACA74"/>
  <w15:docId w15:val="{FC818C82-892C-4961-852B-CA49849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contextualSpacing/>
    </w:pPr>
    <w:rPr>
      <w:rFonts w:ascii="Arial" w:eastAsia="Arial" w:hAnsi="Arial" w:cs="Arial"/>
      <w:sz w:val="22"/>
      <w:szCs w:val="22"/>
      <w:lang w:eastAsia="zh-CN" w:bidi="hi-IN"/>
    </w:rPr>
  </w:style>
  <w:style w:type="paragraph" w:styleId="Ttulo1">
    <w:name w:val="heading 1"/>
    <w:next w:val="Normal"/>
    <w:link w:val="Ttulo1Char"/>
    <w:qFormat/>
    <w:pPr>
      <w:keepNext/>
      <w:keepLines/>
      <w:numPr>
        <w:numId w:val="1"/>
      </w:numPr>
      <w:spacing w:before="400" w:after="120" w:line="360" w:lineRule="auto"/>
      <w:outlineLvl w:val="0"/>
    </w:pPr>
    <w:rPr>
      <w:rFonts w:ascii="Garamond" w:eastAsia="Arial" w:hAnsi="Garamond" w:cs="Arial"/>
      <w:b/>
      <w:sz w:val="28"/>
      <w:szCs w:val="40"/>
      <w:lang w:val="zh-CN" w:eastAsia="zh-CN" w:bidi="hi-IN"/>
    </w:rPr>
  </w:style>
  <w:style w:type="paragraph" w:styleId="Ttulo2">
    <w:name w:val="heading 2"/>
    <w:basedOn w:val="LO-normal"/>
    <w:next w:val="Normal"/>
    <w:link w:val="Ttulo2Char"/>
    <w:qFormat/>
    <w:pPr>
      <w:keepNext/>
      <w:keepLines/>
      <w:numPr>
        <w:ilvl w:val="1"/>
        <w:numId w:val="1"/>
      </w:numPr>
      <w:spacing w:before="360" w:after="120"/>
      <w:outlineLvl w:val="1"/>
    </w:pPr>
    <w:rPr>
      <w:rFonts w:ascii="Garamond" w:hAnsi="Garamond"/>
      <w:sz w:val="28"/>
      <w:szCs w:val="32"/>
      <w:lang w:val="zh-CN"/>
    </w:rPr>
  </w:style>
  <w:style w:type="paragraph" w:styleId="Ttulo3">
    <w:name w:val="heading 3"/>
    <w:basedOn w:val="LO-normal"/>
    <w:next w:val="Normal"/>
    <w:link w:val="Ttulo3Char"/>
    <w:qFormat/>
    <w:pPr>
      <w:keepNext/>
      <w:keepLines/>
      <w:numPr>
        <w:ilvl w:val="2"/>
        <w:numId w:val="1"/>
      </w:numPr>
      <w:spacing w:before="320" w:after="80"/>
      <w:outlineLvl w:val="2"/>
    </w:pPr>
    <w:rPr>
      <w:color w:val="434343"/>
      <w:sz w:val="28"/>
      <w:szCs w:val="28"/>
      <w:lang w:val="zh-CN"/>
    </w:rPr>
  </w:style>
  <w:style w:type="paragraph" w:styleId="Ttulo4">
    <w:name w:val="heading 4"/>
    <w:basedOn w:val="LO-normal"/>
    <w:next w:val="Normal"/>
    <w:link w:val="Ttulo4Char"/>
    <w:qFormat/>
    <w:pPr>
      <w:keepNext/>
      <w:keepLines/>
      <w:numPr>
        <w:ilvl w:val="3"/>
        <w:numId w:val="1"/>
      </w:numPr>
      <w:spacing w:before="280" w:after="80"/>
      <w:outlineLvl w:val="3"/>
    </w:pPr>
    <w:rPr>
      <w:color w:val="666666"/>
      <w:sz w:val="24"/>
      <w:szCs w:val="24"/>
      <w:lang w:val="zh-CN"/>
    </w:rPr>
  </w:style>
  <w:style w:type="paragraph" w:styleId="Ttulo5">
    <w:name w:val="heading 5"/>
    <w:basedOn w:val="LO-normal"/>
    <w:next w:val="Normal"/>
    <w:link w:val="Ttulo5Char"/>
    <w:qFormat/>
    <w:pPr>
      <w:keepNext/>
      <w:keepLines/>
      <w:numPr>
        <w:ilvl w:val="4"/>
        <w:numId w:val="1"/>
      </w:numPr>
      <w:spacing w:before="240" w:after="80"/>
      <w:outlineLvl w:val="4"/>
    </w:pPr>
    <w:rPr>
      <w:color w:val="666666"/>
      <w:sz w:val="20"/>
      <w:szCs w:val="20"/>
      <w:lang w:val="zh-CN"/>
    </w:rPr>
  </w:style>
  <w:style w:type="paragraph" w:styleId="Ttulo6">
    <w:name w:val="heading 6"/>
    <w:basedOn w:val="LO-normal"/>
    <w:next w:val="Normal"/>
    <w:link w:val="Ttulo6Char"/>
    <w:qFormat/>
    <w:pPr>
      <w:keepNext/>
      <w:keepLines/>
      <w:numPr>
        <w:ilvl w:val="5"/>
        <w:numId w:val="1"/>
      </w:numPr>
      <w:spacing w:before="240" w:after="80"/>
      <w:outlineLvl w:val="5"/>
    </w:pPr>
    <w:rPr>
      <w:i/>
      <w:color w:val="666666"/>
      <w:sz w:val="20"/>
      <w:szCs w:val="20"/>
      <w:lang w:val="zh-CN"/>
    </w:rPr>
  </w:style>
  <w:style w:type="paragraph" w:styleId="Ttulo7">
    <w:name w:val="heading 7"/>
    <w:basedOn w:val="Normal"/>
    <w:next w:val="Normal"/>
    <w:link w:val="Ttulo7Char"/>
    <w:uiPriority w:val="9"/>
    <w:unhideWhenUsed/>
    <w:qFormat/>
    <w:pPr>
      <w:keepNext/>
      <w:keepLines/>
      <w:spacing w:line="360" w:lineRule="auto"/>
      <w:jc w:val="center"/>
      <w:outlineLvl w:val="6"/>
    </w:pPr>
    <w:rPr>
      <w:rFonts w:ascii="Garamond" w:eastAsiaTheme="majorEastAsia" w:hAnsi="Garamond" w:cs="Mangal"/>
      <w:b/>
      <w:i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pPr>
      <w:suppressAutoHyphens/>
      <w:spacing w:line="240" w:lineRule="auto"/>
    </w:pPr>
    <w:rPr>
      <w:rFonts w:ascii="Arial" w:eastAsia="Arial" w:hAnsi="Arial" w:cs="Arial"/>
      <w:sz w:val="22"/>
      <w:szCs w:val="22"/>
      <w:lang w:eastAsia="zh-CN" w:bidi="hi-IN"/>
    </w:rPr>
  </w:style>
  <w:style w:type="paragraph" w:styleId="Sumrio2">
    <w:name w:val="toc 2"/>
    <w:basedOn w:val="Normal"/>
    <w:next w:val="Normal"/>
    <w:uiPriority w:val="39"/>
    <w:pPr>
      <w:tabs>
        <w:tab w:val="right" w:leader="dot" w:pos="9628"/>
      </w:tabs>
      <w:ind w:left="567" w:hanging="567"/>
    </w:pPr>
    <w:rPr>
      <w:rFonts w:cs="Mangal"/>
      <w:szCs w:val="20"/>
    </w:rPr>
  </w:style>
  <w:style w:type="paragraph" w:styleId="Lista">
    <w:name w:val="List"/>
    <w:basedOn w:val="Corpodetexto"/>
  </w:style>
  <w:style w:type="paragraph" w:styleId="Corpodetexto">
    <w:name w:val="Body Text"/>
    <w:basedOn w:val="Normal"/>
    <w:link w:val="CorpodetextoChar1"/>
    <w:pPr>
      <w:spacing w:after="140"/>
    </w:pPr>
    <w:rPr>
      <w:sz w:val="20"/>
      <w:szCs w:val="20"/>
      <w:lang w:val="zh-CN"/>
    </w:rPr>
  </w:style>
  <w:style w:type="paragraph" w:styleId="Textodecomentrio">
    <w:name w:val="annotation text"/>
    <w:basedOn w:val="Normal"/>
    <w:link w:val="TextodecomentrioChar2"/>
    <w:uiPriority w:val="99"/>
    <w:semiHidden/>
    <w:unhideWhenUsed/>
    <w:pPr>
      <w:spacing w:line="240" w:lineRule="auto"/>
    </w:pPr>
    <w:rPr>
      <w:rFonts w:cs="Mangal"/>
      <w:sz w:val="20"/>
      <w:szCs w:val="18"/>
    </w:rPr>
  </w:style>
  <w:style w:type="paragraph" w:styleId="Sumrio5">
    <w:name w:val="toc 5"/>
    <w:basedOn w:val="Normal"/>
    <w:next w:val="Normal"/>
    <w:uiPriority w:val="39"/>
    <w:pPr>
      <w:tabs>
        <w:tab w:val="right" w:leader="dot" w:pos="9628"/>
      </w:tabs>
    </w:pPr>
    <w:rPr>
      <w:rFonts w:cs="Mangal"/>
      <w:szCs w:val="20"/>
    </w:rPr>
  </w:style>
  <w:style w:type="paragraph" w:styleId="ndicedeilustraes">
    <w:name w:val="table of figures"/>
    <w:basedOn w:val="Normal"/>
    <w:next w:val="Normal"/>
    <w:uiPriority w:val="99"/>
    <w:unhideWhenUsed/>
    <w:rPr>
      <w:rFonts w:cs="Mangal"/>
      <w:szCs w:val="20"/>
    </w:rPr>
  </w:style>
  <w:style w:type="paragraph" w:styleId="NormalWeb">
    <w:name w:val="Normal (Web)"/>
    <w:basedOn w:val="Normal"/>
    <w:pPr>
      <w:widowControl/>
      <w:suppressAutoHyphens w:val="0"/>
      <w:spacing w:before="280" w:after="280" w:line="240" w:lineRule="auto"/>
    </w:pPr>
    <w:rPr>
      <w:rFonts w:ascii="Times New Roman" w:eastAsia="Times New Roman" w:hAnsi="Times New Roman" w:cs="Times New Roman"/>
      <w:sz w:val="24"/>
      <w:szCs w:val="24"/>
      <w:lang w:bidi="ar-SA"/>
    </w:rPr>
  </w:style>
  <w:style w:type="paragraph" w:styleId="Cabealho">
    <w:name w:val="header"/>
    <w:basedOn w:val="Normal"/>
    <w:link w:val="CabealhoChar1"/>
    <w:rPr>
      <w:rFonts w:cs="Mangal"/>
      <w:sz w:val="20"/>
      <w:szCs w:val="20"/>
      <w:lang w:val="zh-CN"/>
    </w:rPr>
  </w:style>
  <w:style w:type="paragraph" w:styleId="Assuntodocomentrio">
    <w:name w:val="annotation subject"/>
    <w:basedOn w:val="Textodecomentrio1"/>
    <w:next w:val="Textodecomentrio1"/>
    <w:link w:val="AssuntodocomentrioChar1"/>
    <w:rPr>
      <w:b/>
      <w:bCs/>
    </w:rPr>
  </w:style>
  <w:style w:type="paragraph" w:customStyle="1" w:styleId="Textodecomentrio1">
    <w:name w:val="Texto de comentário1"/>
    <w:basedOn w:val="Normal"/>
    <w:rPr>
      <w:rFonts w:cs="Mangal"/>
      <w:sz w:val="20"/>
      <w:szCs w:val="18"/>
    </w:rPr>
  </w:style>
  <w:style w:type="paragraph" w:styleId="Rodap">
    <w:name w:val="footer"/>
    <w:basedOn w:val="Normal"/>
    <w:link w:val="RodapChar1"/>
    <w:rPr>
      <w:rFonts w:cs="Mangal"/>
      <w:sz w:val="20"/>
      <w:szCs w:val="20"/>
      <w:lang w:val="zh-CN"/>
    </w:rPr>
  </w:style>
  <w:style w:type="paragraph" w:styleId="Legenda">
    <w:name w:val="caption"/>
    <w:basedOn w:val="Normal"/>
    <w:next w:val="Normal"/>
    <w:qFormat/>
    <w:pPr>
      <w:suppressLineNumbers/>
      <w:spacing w:before="120" w:after="120"/>
    </w:pPr>
    <w:rPr>
      <w:i/>
      <w:iCs/>
      <w:sz w:val="24"/>
      <w:szCs w:val="24"/>
    </w:rPr>
  </w:style>
  <w:style w:type="paragraph" w:styleId="Textodebalo">
    <w:name w:val="Balloon Text"/>
    <w:basedOn w:val="Normal"/>
    <w:link w:val="TextodebaloChar1"/>
    <w:pPr>
      <w:spacing w:line="240" w:lineRule="auto"/>
    </w:pPr>
    <w:rPr>
      <w:rFonts w:ascii="Segoe UI" w:hAnsi="Segoe UI" w:cs="Mangal"/>
      <w:sz w:val="18"/>
      <w:szCs w:val="16"/>
    </w:rPr>
  </w:style>
  <w:style w:type="paragraph" w:styleId="Subttulo">
    <w:name w:val="Subtitle"/>
    <w:basedOn w:val="LO-normal"/>
    <w:next w:val="Normal"/>
    <w:link w:val="SubttuloChar1"/>
    <w:qFormat/>
    <w:pPr>
      <w:keepNext/>
      <w:keepLines/>
      <w:spacing w:after="320"/>
    </w:pPr>
    <w:rPr>
      <w:color w:val="666666"/>
      <w:sz w:val="30"/>
      <w:szCs w:val="30"/>
      <w:lang w:val="zh-CN"/>
    </w:rPr>
  </w:style>
  <w:style w:type="paragraph" w:styleId="Textodenotaderodap">
    <w:name w:val="footnote text"/>
    <w:basedOn w:val="Normal"/>
    <w:link w:val="TextodenotaderodapChar1"/>
    <w:rPr>
      <w:rFonts w:cs="Mangal"/>
      <w:sz w:val="20"/>
      <w:szCs w:val="18"/>
      <w:lang w:val="zh-CN"/>
    </w:rPr>
  </w:style>
  <w:style w:type="paragraph" w:styleId="Sumrio1">
    <w:name w:val="toc 1"/>
    <w:basedOn w:val="Normal"/>
    <w:next w:val="Normal"/>
    <w:uiPriority w:val="39"/>
    <w:qFormat/>
    <w:pPr>
      <w:tabs>
        <w:tab w:val="left" w:pos="567"/>
        <w:tab w:val="right" w:leader="dot" w:pos="9638"/>
      </w:tabs>
      <w:spacing w:line="360" w:lineRule="auto"/>
      <w:jc w:val="both"/>
    </w:pPr>
    <w:rPr>
      <w:rFonts w:eastAsia="SimSun"/>
      <w:b/>
      <w:bCs/>
      <w:caps/>
      <w:kern w:val="1"/>
      <w:sz w:val="24"/>
      <w:szCs w:val="24"/>
    </w:rPr>
  </w:style>
  <w:style w:type="character" w:styleId="Forte">
    <w:name w:val="Strong"/>
    <w:qFormat/>
    <w:rPr>
      <w:b/>
      <w:bCs/>
    </w:rPr>
  </w:style>
  <w:style w:type="character" w:styleId="Hyperlink">
    <w:name w:val="Hyperlink"/>
    <w:uiPriority w:val="99"/>
    <w:rPr>
      <w:color w:val="0563C1"/>
      <w:u w:val="single"/>
    </w:rPr>
  </w:style>
  <w:style w:type="table" w:styleId="Tabelacomgrade">
    <w:name w:val="Table Grid"/>
    <w:basedOn w:val="Tabe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qFormat/>
    <w:rPr>
      <w:rFonts w:ascii="Garamond" w:eastAsia="Arial" w:hAnsi="Garamond" w:cs="Arial"/>
      <w:b/>
      <w:sz w:val="28"/>
      <w:szCs w:val="40"/>
      <w:lang w:val="zh-CN" w:eastAsia="zh-CN" w:bidi="hi-IN"/>
    </w:rPr>
  </w:style>
  <w:style w:type="character" w:customStyle="1" w:styleId="Ttulo2Char">
    <w:name w:val="Título 2 Char"/>
    <w:basedOn w:val="Fontepargpadro"/>
    <w:link w:val="Ttulo2"/>
    <w:rPr>
      <w:rFonts w:ascii="Garamond" w:eastAsia="Arial" w:hAnsi="Garamond" w:cs="Arial"/>
      <w:sz w:val="28"/>
      <w:szCs w:val="32"/>
      <w:lang w:val="zh-CN" w:eastAsia="zh-CN" w:bidi="hi-IN"/>
    </w:rPr>
  </w:style>
  <w:style w:type="character" w:customStyle="1" w:styleId="Ttulo3Char">
    <w:name w:val="Título 3 Char"/>
    <w:basedOn w:val="Fontepargpadro"/>
    <w:link w:val="Ttulo3"/>
    <w:rPr>
      <w:rFonts w:ascii="Arial" w:eastAsia="Arial" w:hAnsi="Arial" w:cs="Arial"/>
      <w:color w:val="434343"/>
      <w:sz w:val="28"/>
      <w:szCs w:val="28"/>
      <w:lang w:val="zh-CN" w:eastAsia="zh-CN" w:bidi="hi-IN"/>
    </w:rPr>
  </w:style>
  <w:style w:type="character" w:customStyle="1" w:styleId="Ttulo4Char">
    <w:name w:val="Título 4 Char"/>
    <w:basedOn w:val="Fontepargpadro"/>
    <w:link w:val="Ttulo4"/>
    <w:rPr>
      <w:rFonts w:ascii="Arial" w:eastAsia="Arial" w:hAnsi="Arial" w:cs="Arial"/>
      <w:color w:val="666666"/>
      <w:sz w:val="24"/>
      <w:szCs w:val="24"/>
      <w:lang w:val="zh-CN" w:eastAsia="zh-CN" w:bidi="hi-IN"/>
    </w:rPr>
  </w:style>
  <w:style w:type="character" w:customStyle="1" w:styleId="Ttulo5Char">
    <w:name w:val="Título 5 Char"/>
    <w:basedOn w:val="Fontepargpadro"/>
    <w:link w:val="Ttulo5"/>
    <w:qFormat/>
    <w:rPr>
      <w:rFonts w:ascii="Arial" w:eastAsia="Arial" w:hAnsi="Arial" w:cs="Arial"/>
      <w:color w:val="666666"/>
      <w:sz w:val="20"/>
      <w:szCs w:val="20"/>
      <w:lang w:val="zh-CN" w:eastAsia="zh-CN" w:bidi="hi-IN"/>
    </w:rPr>
  </w:style>
  <w:style w:type="character" w:customStyle="1" w:styleId="Ttulo6Char">
    <w:name w:val="Título 6 Char"/>
    <w:basedOn w:val="Fontepargpadro"/>
    <w:link w:val="Ttulo6"/>
    <w:qFormat/>
    <w:rPr>
      <w:rFonts w:ascii="Arial" w:eastAsia="Arial" w:hAnsi="Arial" w:cs="Arial"/>
      <w:i/>
      <w:color w:val="666666"/>
      <w:sz w:val="20"/>
      <w:szCs w:val="20"/>
      <w:lang w:val="zh-CN" w:eastAsia="zh-CN" w:bidi="hi-I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rPr>
      <w:rFonts w:ascii="Garamond" w:hAnsi="Garamond" w:cs="Arial"/>
      <w:szCs w:val="24"/>
      <w:lang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ourier New" w:hAnsi="Courier New" w:cs="Courier New" w:hint="default"/>
      <w:sz w:val="20"/>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s="CIDFont+F2" w:hint="default"/>
      <w:color w:val="000000"/>
      <w:sz w:val="24"/>
    </w:rPr>
  </w:style>
  <w:style w:type="character" w:customStyle="1" w:styleId="WW8Num10z1">
    <w:name w:val="WW8Num10z1"/>
  </w:style>
  <w:style w:type="character" w:customStyle="1" w:styleId="WW8Num10z2">
    <w:name w:val="WW8Num10z2"/>
  </w:style>
  <w:style w:type="character" w:customStyle="1" w:styleId="WW8Num10z3">
    <w:name w:val="WW8Num10z3"/>
    <w:qFormat/>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Garamond" w:eastAsia="Times New Roman" w:hAnsi="Garamond" w:cs="Garamond" w:hint="default"/>
      <w:sz w:val="24"/>
      <w:szCs w:val="24"/>
      <w:lang w:eastAsia="pt-BR" w:bidi="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Calibri" w:hAnsi="Symbol" w:cs="Symbol" w:hint="default"/>
      <w:color w:val="000000"/>
      <w:sz w:val="24"/>
      <w:szCs w:val="24"/>
      <w:shd w:val="clear" w:color="auto" w:fill="FFFFFF"/>
      <w:lang w:eastAsia="pt-BR" w:bidi="ar-SA"/>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Garamond" w:eastAsia="Arial" w:hAnsi="Garamond" w:cs="Arial" w:hint="default"/>
      <w:sz w:val="24"/>
      <w:szCs w:val="24"/>
      <w:lang w:eastAsia="pt-BR"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aramond" w:eastAsia="Calibri" w:hAnsi="Garamond" w:cs="Tahoma" w:hint="default"/>
      <w:sz w:val="24"/>
      <w:szCs w:val="24"/>
      <w:lang w:eastAsia="pt-BR" w:bidi="ar-S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Calibri" w:cs="CIDFont+F2" w:hint="default"/>
      <w:color w:val="00000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cs="CIDFont+F2" w:hint="default"/>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4"/>
      <w:szCs w:val="24"/>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Garamond" w:eastAsia="Calibri" w:hAnsi="Garamond" w:cs="CIDFont+F2" w:hint="default"/>
      <w:color w:val="000000"/>
      <w:sz w:val="24"/>
      <w:szCs w:val="24"/>
      <w:lang w:eastAsia="pt-BR" w:bidi="ar-S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Garamond" w:eastAsia="Calibri" w:hAnsi="Garamond" w:cs="CIDFont+F2" w:hint="default"/>
      <w:sz w:val="24"/>
      <w:szCs w:val="24"/>
      <w:lang w:eastAsia="pt-B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eastAsia="Calibri" w:hAnsi="Garamond" w:cs="CIDFont+F2" w:hint="default"/>
      <w:color w:val="000000"/>
      <w:sz w:val="24"/>
      <w:szCs w:val="24"/>
      <w:lang w:eastAsia="pt-BR" w:bidi="ar-SA"/>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eastAsia="Times New Roman" w:hAnsi="Garamond" w:cs="Times New Roman" w:hint="default"/>
      <w:i/>
      <w:iCs/>
      <w:sz w:val="24"/>
      <w:szCs w:val="24"/>
      <w:lang w:eastAsia="pt-BR" w:bidi="ar-SA"/>
    </w:rPr>
  </w:style>
  <w:style w:type="character" w:customStyle="1" w:styleId="WW8Num24z0">
    <w:name w:val="WW8Num24z0"/>
    <w:rPr>
      <w:rFonts w:ascii="Garamond" w:eastAsia="Times New Roman" w:hAnsi="Garamond"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St21z0">
    <w:name w:val="WW8NumSt21z0"/>
    <w:rPr>
      <w:rFonts w:ascii="Courier New" w:hAnsi="Courier New" w:cs="Courier New" w:hint="default"/>
      <w:sz w:val="20"/>
    </w:rPr>
  </w:style>
  <w:style w:type="character" w:customStyle="1" w:styleId="WW8NumSt22z0">
    <w:name w:val="WW8NumSt22z0"/>
    <w:rPr>
      <w:rFonts w:ascii="Courier New" w:hAnsi="Courier New" w:cs="Courier New" w:hint="default"/>
      <w:sz w:val="20"/>
    </w:rPr>
  </w:style>
  <w:style w:type="character" w:customStyle="1" w:styleId="Fontepargpadro2">
    <w:name w:val="Fonte parág. padrão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1">
    <w:name w:val="Fonte parág. padrão1"/>
  </w:style>
  <w:style w:type="character" w:customStyle="1" w:styleId="CorpodetextoChar">
    <w:name w:val="Corpo de texto Char"/>
    <w:rPr>
      <w:rFonts w:ascii="Arial" w:eastAsia="Arial" w:hAnsi="Arial" w:cs="Arial"/>
      <w:lang w:eastAsia="zh-CN" w:bidi="hi-IN"/>
    </w:rPr>
  </w:style>
  <w:style w:type="character" w:customStyle="1" w:styleId="TtuloChar">
    <w:name w:val="Título Char"/>
    <w:rPr>
      <w:rFonts w:ascii="Arial" w:eastAsia="Arial" w:hAnsi="Arial" w:cs="Arial"/>
      <w:sz w:val="52"/>
      <w:szCs w:val="52"/>
      <w:lang w:eastAsia="zh-CN" w:bidi="hi-IN"/>
    </w:rPr>
  </w:style>
  <w:style w:type="character" w:customStyle="1" w:styleId="SubttuloChar">
    <w:name w:val="Subtítulo Char"/>
    <w:rPr>
      <w:rFonts w:ascii="Arial" w:eastAsia="Arial" w:hAnsi="Arial" w:cs="Arial"/>
      <w:color w:val="666666"/>
      <w:sz w:val="30"/>
      <w:szCs w:val="30"/>
      <w:lang w:eastAsia="zh-CN" w:bidi="hi-IN"/>
    </w:rPr>
  </w:style>
  <w:style w:type="character" w:customStyle="1" w:styleId="TextodenotaderodapChar">
    <w:name w:val="Texto de nota de rodapé Char"/>
    <w:rPr>
      <w:rFonts w:ascii="Arial" w:eastAsia="Arial" w:hAnsi="Arial" w:cs="Mangal"/>
      <w:sz w:val="20"/>
      <w:szCs w:val="18"/>
      <w:lang w:eastAsia="zh-CN" w:bidi="hi-IN"/>
    </w:rPr>
  </w:style>
  <w:style w:type="character" w:customStyle="1" w:styleId="Caracteresdenotaderodap">
    <w:name w:val="Caracteres de nota de rodapé"/>
    <w:rPr>
      <w:vertAlign w:val="superscript"/>
    </w:rPr>
  </w:style>
  <w:style w:type="character" w:customStyle="1" w:styleId="CabealhoChar">
    <w:name w:val="Cabeçalho Char"/>
    <w:rPr>
      <w:rFonts w:ascii="Arial" w:eastAsia="Arial" w:hAnsi="Arial" w:cs="Mangal"/>
      <w:szCs w:val="20"/>
      <w:lang w:eastAsia="zh-CN" w:bidi="hi-IN"/>
    </w:rPr>
  </w:style>
  <w:style w:type="character" w:customStyle="1" w:styleId="RodapChar">
    <w:name w:val="Rodapé Char"/>
    <w:rPr>
      <w:rFonts w:ascii="Arial" w:eastAsia="Arial" w:hAnsi="Arial" w:cs="Mangal"/>
      <w:szCs w:val="20"/>
      <w:lang w:eastAsia="zh-CN" w:bidi="hi-IN"/>
    </w:rPr>
  </w:style>
  <w:style w:type="character" w:customStyle="1" w:styleId="TextodebaloChar">
    <w:name w:val="Texto de balão Char"/>
    <w:rPr>
      <w:rFonts w:ascii="Segoe UI" w:eastAsia="Arial" w:hAnsi="Segoe UI" w:cs="Mangal"/>
      <w:sz w:val="18"/>
      <w:szCs w:val="16"/>
      <w:lang w:eastAsia="zh-CN" w:bidi="hi-IN"/>
    </w:rPr>
  </w:style>
  <w:style w:type="character" w:customStyle="1" w:styleId="Refdecomentrio1">
    <w:name w:val="Ref. de comentário1"/>
    <w:rPr>
      <w:sz w:val="16"/>
      <w:szCs w:val="16"/>
    </w:rPr>
  </w:style>
  <w:style w:type="character" w:customStyle="1" w:styleId="TextodecomentrioChar">
    <w:name w:val="Texto de comentário Char"/>
    <w:rPr>
      <w:rFonts w:ascii="Arial" w:eastAsia="Arial" w:hAnsi="Arial" w:cs="Mangal"/>
      <w:szCs w:val="18"/>
      <w:lang w:eastAsia="zh-CN" w:bidi="hi-IN"/>
    </w:rPr>
  </w:style>
  <w:style w:type="character" w:customStyle="1" w:styleId="AssuntodocomentrioChar">
    <w:name w:val="Assunto do comentário Char"/>
    <w:rPr>
      <w:rFonts w:ascii="Arial" w:eastAsia="Arial" w:hAnsi="Arial" w:cs="Mangal"/>
      <w:b/>
      <w:bCs/>
      <w:szCs w:val="18"/>
      <w:lang w:eastAsia="zh-CN" w:bidi="hi-IN"/>
    </w:rPr>
  </w:style>
  <w:style w:type="character" w:customStyle="1" w:styleId="Refdecomentrio2">
    <w:name w:val="Ref. de comentário2"/>
    <w:rPr>
      <w:sz w:val="16"/>
      <w:szCs w:val="16"/>
    </w:rPr>
  </w:style>
  <w:style w:type="character" w:customStyle="1" w:styleId="TextodecomentrioChar1">
    <w:name w:val="Texto de comentário Char1"/>
    <w:rPr>
      <w:rFonts w:ascii="Arial" w:eastAsia="Arial" w:hAnsi="Arial" w:cs="Mangal"/>
      <w:szCs w:val="18"/>
      <w:lang w:eastAsia="zh-CN" w:bidi="hi-IN"/>
    </w:rPr>
  </w:style>
  <w:style w:type="character" w:customStyle="1" w:styleId="SubtleEmphasis1">
    <w:name w:val="Subtle Emphasis1"/>
    <w:qFormat/>
    <w:rPr>
      <w:i/>
      <w:iCs/>
      <w:color w:val="404040"/>
    </w:rPr>
  </w:style>
  <w:style w:type="character" w:customStyle="1" w:styleId="ng-hide">
    <w:name w:val="ng-hide"/>
  </w:style>
  <w:style w:type="character" w:customStyle="1" w:styleId="highlighting">
    <w:name w:val="highlighting"/>
  </w:style>
  <w:style w:type="character" w:customStyle="1" w:styleId="TtuloChar1">
    <w:name w:val="Título Char1"/>
    <w:rPr>
      <w:rFonts w:ascii="Calibri Light" w:eastAsia="Times New Roman" w:hAnsi="Calibri Light" w:cs="Mangal"/>
      <w:b/>
      <w:bCs/>
      <w:kern w:val="1"/>
      <w:sz w:val="32"/>
      <w:szCs w:val="29"/>
      <w:lang w:eastAsia="zh-CN" w:bidi="hi-IN"/>
    </w:rPr>
  </w:style>
  <w:style w:type="paragraph" w:customStyle="1" w:styleId="Ttulo20">
    <w:name w:val="Título2"/>
    <w:basedOn w:val="Normal"/>
    <w:next w:val="Normal"/>
    <w:pPr>
      <w:spacing w:before="240" w:after="60"/>
      <w:jc w:val="center"/>
    </w:pPr>
    <w:rPr>
      <w:rFonts w:ascii="Calibri Light" w:eastAsia="Times New Roman" w:hAnsi="Calibri Light" w:cs="Mangal"/>
      <w:b/>
      <w:bCs/>
      <w:kern w:val="1"/>
      <w:sz w:val="32"/>
      <w:szCs w:val="29"/>
    </w:rPr>
  </w:style>
  <w:style w:type="character" w:customStyle="1" w:styleId="CorpodetextoChar1">
    <w:name w:val="Corpo de texto Char1"/>
    <w:basedOn w:val="Fontepargpadro"/>
    <w:link w:val="Corpodetexto"/>
    <w:rPr>
      <w:rFonts w:ascii="Arial" w:eastAsia="Arial" w:hAnsi="Arial" w:cs="Arial"/>
      <w:sz w:val="20"/>
      <w:szCs w:val="20"/>
      <w:lang w:val="zh-CN" w:eastAsia="zh-CN" w:bidi="hi-IN"/>
    </w:rPr>
  </w:style>
  <w:style w:type="paragraph" w:customStyle="1" w:styleId="ndice">
    <w:name w:val="Índice"/>
    <w:basedOn w:val="Normal"/>
    <w:pPr>
      <w:suppressLineNumbers/>
    </w:pPr>
    <w:rPr>
      <w:rFonts w:cs="Lucida Sans"/>
    </w:rPr>
  </w:style>
  <w:style w:type="paragraph" w:customStyle="1" w:styleId="Ttulo10">
    <w:name w:val="Título1"/>
    <w:basedOn w:val="LO-normal"/>
    <w:next w:val="Normal"/>
    <w:pPr>
      <w:keepNext/>
      <w:keepLines/>
      <w:spacing w:after="60"/>
    </w:pPr>
    <w:rPr>
      <w:sz w:val="52"/>
      <w:szCs w:val="52"/>
      <w:lang w:val="zh-CN"/>
    </w:rPr>
  </w:style>
  <w:style w:type="paragraph" w:customStyle="1" w:styleId="Heading">
    <w:name w:val="Heading"/>
    <w:basedOn w:val="Normal"/>
    <w:next w:val="Corpodetexto"/>
    <w:pPr>
      <w:keepNext/>
      <w:spacing w:before="240" w:after="120"/>
    </w:pPr>
    <w:rPr>
      <w:rFonts w:ascii="Liberation Sans" w:eastAsia="Linux Libertine G" w:hAnsi="Liberation Sans" w:cs="Linux Libertine G"/>
      <w:sz w:val="28"/>
      <w:szCs w:val="28"/>
    </w:rPr>
  </w:style>
  <w:style w:type="paragraph" w:customStyle="1" w:styleId="Index">
    <w:name w:val="Index"/>
    <w:basedOn w:val="Normal"/>
    <w:pPr>
      <w:suppressLineNumbers/>
    </w:pPr>
  </w:style>
  <w:style w:type="character" w:customStyle="1" w:styleId="SubttuloChar1">
    <w:name w:val="Subtítulo Char1"/>
    <w:basedOn w:val="Fontepargpadro"/>
    <w:link w:val="Subttulo"/>
    <w:rPr>
      <w:rFonts w:ascii="Arial" w:eastAsia="Arial" w:hAnsi="Arial" w:cs="Arial"/>
      <w:color w:val="666666"/>
      <w:sz w:val="30"/>
      <w:szCs w:val="30"/>
      <w:lang w:val="zh-CN" w:eastAsia="zh-CN" w:bidi="hi-IN"/>
    </w:rPr>
  </w:style>
  <w:style w:type="character" w:customStyle="1" w:styleId="TextodenotaderodapChar1">
    <w:name w:val="Texto de nota de rodapé Char1"/>
    <w:basedOn w:val="Fontepargpadro"/>
    <w:link w:val="Textodenotaderodap"/>
    <w:rPr>
      <w:rFonts w:ascii="Arial" w:eastAsia="Arial" w:hAnsi="Arial" w:cs="Mangal"/>
      <w:sz w:val="20"/>
      <w:szCs w:val="18"/>
      <w:lang w:val="zh-CN" w:eastAsia="zh-CN" w:bidi="hi-IN"/>
    </w:rPr>
  </w:style>
  <w:style w:type="character" w:customStyle="1" w:styleId="CabealhoChar1">
    <w:name w:val="Cabeçalho Char1"/>
    <w:basedOn w:val="Fontepargpadro"/>
    <w:link w:val="Cabealho"/>
    <w:rPr>
      <w:rFonts w:ascii="Arial" w:eastAsia="Arial" w:hAnsi="Arial" w:cs="Mangal"/>
      <w:sz w:val="20"/>
      <w:szCs w:val="20"/>
      <w:lang w:val="zh-CN" w:eastAsia="zh-CN" w:bidi="hi-IN"/>
    </w:rPr>
  </w:style>
  <w:style w:type="character" w:customStyle="1" w:styleId="RodapChar1">
    <w:name w:val="Rodapé Char1"/>
    <w:basedOn w:val="Fontepargpadro"/>
    <w:link w:val="Rodap"/>
    <w:rPr>
      <w:rFonts w:ascii="Arial" w:eastAsia="Arial" w:hAnsi="Arial" w:cs="Mangal"/>
      <w:sz w:val="20"/>
      <w:szCs w:val="20"/>
      <w:lang w:val="zh-CN" w:eastAsia="zh-CN" w:bidi="hi-IN"/>
    </w:rPr>
  </w:style>
  <w:style w:type="paragraph" w:styleId="PargrafodaLista">
    <w:name w:val="List Paragraph"/>
    <w:basedOn w:val="Normal"/>
    <w:qFormat/>
    <w:pPr>
      <w:ind w:left="720"/>
    </w:pPr>
    <w:rPr>
      <w:rFonts w:cs="Mangal"/>
      <w:szCs w:val="20"/>
    </w:rPr>
  </w:style>
  <w:style w:type="character" w:customStyle="1" w:styleId="TextodebaloChar1">
    <w:name w:val="Texto de balão Char1"/>
    <w:basedOn w:val="Fontepargpadro"/>
    <w:link w:val="Textodebalo"/>
    <w:rPr>
      <w:rFonts w:ascii="Segoe UI" w:eastAsia="Arial" w:hAnsi="Segoe UI" w:cs="Mangal"/>
      <w:sz w:val="18"/>
      <w:szCs w:val="16"/>
      <w:lang w:eastAsia="zh-CN" w:bidi="hi-IN"/>
    </w:rPr>
  </w:style>
  <w:style w:type="character" w:customStyle="1" w:styleId="TextodecomentrioChar2">
    <w:name w:val="Texto de comentário Char2"/>
    <w:basedOn w:val="Fontepargpadro"/>
    <w:link w:val="Textodecomentrio"/>
    <w:uiPriority w:val="99"/>
    <w:semiHidden/>
    <w:rPr>
      <w:rFonts w:ascii="Arial" w:eastAsia="Arial" w:hAnsi="Arial" w:cs="Mangal"/>
      <w:sz w:val="20"/>
      <w:szCs w:val="18"/>
      <w:lang w:eastAsia="zh-CN" w:bidi="hi-IN"/>
    </w:rPr>
  </w:style>
  <w:style w:type="character" w:customStyle="1" w:styleId="AssuntodocomentrioChar1">
    <w:name w:val="Assunto do comentário Char1"/>
    <w:basedOn w:val="TextodecomentrioChar2"/>
    <w:link w:val="Assuntodocomentrio"/>
    <w:rPr>
      <w:rFonts w:ascii="Arial" w:eastAsia="Arial" w:hAnsi="Arial" w:cs="Mangal"/>
      <w:b/>
      <w:bCs/>
      <w:sz w:val="20"/>
      <w:szCs w:val="18"/>
      <w:lang w:eastAsia="zh-CN" w:bidi="hi-I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Textodecomentrio2">
    <w:name w:val="Texto de comentário2"/>
    <w:basedOn w:val="Normal"/>
    <w:rPr>
      <w:rFonts w:cs="Mangal"/>
      <w:sz w:val="20"/>
      <w:szCs w:val="18"/>
    </w:rPr>
  </w:style>
  <w:style w:type="paragraph" w:customStyle="1" w:styleId="western">
    <w:name w:val="western"/>
    <w:basedOn w:val="Normal"/>
    <w:pPr>
      <w:widowControl/>
      <w:suppressAutoHyphens w:val="0"/>
      <w:spacing w:before="280" w:after="119" w:line="360" w:lineRule="auto"/>
      <w:ind w:firstLine="709"/>
      <w:jc w:val="both"/>
    </w:pPr>
    <w:rPr>
      <w:rFonts w:eastAsia="Times New Roman"/>
      <w:color w:val="000000"/>
      <w:sz w:val="24"/>
      <w:szCs w:val="24"/>
      <w:lang w:bidi="ar-SA"/>
    </w:rPr>
  </w:style>
  <w:style w:type="paragraph" w:customStyle="1" w:styleId="PargrafodaLista1">
    <w:name w:val="Parágrafo da Lista1"/>
    <w:basedOn w:val="Normal"/>
    <w:pPr>
      <w:spacing w:line="360" w:lineRule="auto"/>
      <w:ind w:left="720" w:firstLine="709"/>
      <w:jc w:val="both"/>
    </w:pPr>
    <w:rPr>
      <w:rFonts w:eastAsia="SimSun" w:cs="Mangal"/>
      <w:kern w:val="1"/>
      <w:sz w:val="24"/>
      <w:szCs w:val="21"/>
    </w:rPr>
  </w:style>
  <w:style w:type="paragraph" w:customStyle="1" w:styleId="ndicedeilustraes1">
    <w:name w:val="Índice de ilustrações1"/>
    <w:basedOn w:val="Normal"/>
    <w:next w:val="Normal"/>
    <w:rPr>
      <w:rFonts w:cs="Mangal"/>
      <w:szCs w:val="20"/>
    </w:rPr>
  </w:style>
  <w:style w:type="paragraph" w:customStyle="1" w:styleId="Default">
    <w:name w:val="Default"/>
    <w:pPr>
      <w:widowControl w:val="0"/>
      <w:suppressAutoHyphens/>
      <w:spacing w:line="240" w:lineRule="auto"/>
    </w:pPr>
    <w:rPr>
      <w:rFonts w:ascii="Arial" w:eastAsia="SimSun" w:hAnsi="Arial" w:cs="Mangal"/>
      <w:kern w:val="1"/>
      <w:sz w:val="24"/>
      <w:szCs w:val="24"/>
      <w:lang w:eastAsia="zh-CN" w:bidi="hi-IN"/>
    </w:rPr>
  </w:style>
  <w:style w:type="paragraph" w:styleId="SemEspaamento">
    <w:name w:val="No Spacing"/>
    <w:uiPriority w:val="1"/>
    <w:qFormat/>
    <w:pPr>
      <w:widowControl w:val="0"/>
      <w:suppressAutoHyphens/>
      <w:spacing w:line="240" w:lineRule="auto"/>
      <w:contextualSpacing/>
    </w:pPr>
    <w:rPr>
      <w:rFonts w:ascii="Arial" w:eastAsia="Arial" w:hAnsi="Arial" w:cs="Mangal"/>
      <w:sz w:val="22"/>
      <w:lang w:eastAsia="zh-CN" w:bidi="hi-IN"/>
    </w:rPr>
  </w:style>
  <w:style w:type="character" w:customStyle="1" w:styleId="Ttulo7Char">
    <w:name w:val="Título 7 Char"/>
    <w:basedOn w:val="Fontepargpadro"/>
    <w:link w:val="Ttulo7"/>
    <w:uiPriority w:val="9"/>
    <w:rPr>
      <w:rFonts w:ascii="Garamond" w:eastAsiaTheme="majorEastAsia" w:hAnsi="Garamond" w:cs="Mangal"/>
      <w:b/>
      <w:iCs/>
      <w:sz w:val="28"/>
      <w:szCs w:val="20"/>
      <w:lang w:eastAsia="zh-CN" w:bidi="hi-IN"/>
    </w:rPr>
  </w:style>
  <w:style w:type="character" w:styleId="Refdecomentrio">
    <w:name w:val="annotation reference"/>
    <w:basedOn w:val="Fontepargpadro"/>
    <w:uiPriority w:val="99"/>
    <w:semiHidden/>
    <w:unhideWhenUsed/>
    <w:rsid w:val="00897C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www.unifal-mg.edu.br/extensao/editor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D9272-1B14-4370-9327-6A1EE98A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38</Pages>
  <Words>7280</Words>
  <Characters>39313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savga-p053966</dc:creator>
  <cp:lastModifiedBy>proex-p049651</cp:lastModifiedBy>
  <cp:revision>34</cp:revision>
  <dcterms:created xsi:type="dcterms:W3CDTF">2019-07-16T13:15:00Z</dcterms:created>
  <dcterms:modified xsi:type="dcterms:W3CDTF">2023-05-22T14:07:00Z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1046-11.2.0.9281</vt:lpwstr>
  </property>
</Properties>
</file>