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FIGURA(S)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(As figuras deverão ser apresentadas em conformidade com a descrição e identificação no relatório técnico)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Item conforme instrução normativa n° 30/2013 do INPI art. 8°: “Os desenhos, fluxogramas e diagramas, esquemas gráficos deverão: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I. ser isentos de textos, rubricas ou timbres, podendo conter apenas termos indicativos (tais como “água”, “vapor d’água”, “aberto”, “fechado”, corte “AA”, etc), e palavras-chave;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II. conter todos os sinais de referência, tais como algarismos, letras ou alfanuméricos, constantes do relatório descritivo, observando o uso dos mesmos sinais de referência para identificar determinada característica em todos os desenhos, sempre que essa apareça;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III. a apresentação de reprodução de fotografias, tais como estruturas metalográficas, ou imagens tridimensionais gerada por softwares eletrônicos será aceita desde que tais reproduções apresentem nitidez e que permitam uma melhor compreensão da invenção.”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color w:val="FF0000"/>
        </w:rPr>
      </w:pPr>
      <w:r>
        <w:rPr>
          <w:rFonts w:ascii="Bookman Old Style" w:hAnsi="Bookman Old Style"/>
          <w:color w:val="FF0000"/>
          <w:sz w:val="24"/>
          <w:szCs w:val="24"/>
        </w:rPr>
        <w:t>Formatação conforme instrução normativa n° 031/2013 do INPI em seu art. 21: “Os desenhos devem ficar dispostos no papel com as seguintes margens mínimas: margem superior de 2,5 cm, preferencialmente 4 cm; margem esquerda de 2,5 cm, preferencialmente 3 cm; margem direita de 1,5 cm; margem inferior de 1 cm.</w:t>
      </w:r>
    </w:p>
    <w:sectPr>
      <w:headerReference w:type="default" r:id="rId2"/>
      <w:type w:val="nextPage"/>
      <w:pgSz w:w="11906" w:h="16838"/>
      <w:pgMar w:left="1701" w:right="1701" w:header="709" w:top="2268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1754511"/>
    </w:sdtPr>
    <w:sdtContent>
      <w:p>
        <w:pPr>
          <w:pStyle w:val="Cabealho"/>
          <w:jc w:val="center"/>
          <w:rPr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1</w:t>
        </w:r>
        <w:r>
          <w:rPr>
            <w:sz w:val="24"/>
            <w:b/>
            <w:szCs w:val="24"/>
            <w:bCs/>
          </w:rPr>
          <w:fldChar w:fldCharType="end"/>
        </w:r>
        <w:r>
          <w:rPr>
            <w:b/>
            <w:bCs/>
            <w:sz w:val="24"/>
            <w:szCs w:val="24"/>
          </w:rPr>
          <w:t>/XX</w:t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259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2590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2590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2590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181</Words>
  <Characters>1078</Characters>
  <CharactersWithSpaces>1251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2021-07-29T19:41:00Z</dcterms:created>
  <dc:creator>Usuario</dc:creator>
  <dc:description/>
  <dc:language>pt-BR</dc:language>
  <cp:lastModifiedBy/>
  <dcterms:modified xsi:type="dcterms:W3CDTF">2021-07-29T17:05:31Z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