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84" w:lineRule="auto"/>
        <w:ind w:right="0" w:firstLine="0" w:left="0"/>
        <w:jc w:val="center"/>
        <w:rPr>
          <w:rStyle w:val="Strong"/>
          <w:rFonts w:ascii="Arial" w:hAnsi="Arial"/>
          <w:b/>
          <w:i w:val="0"/>
          <w:caps w:val="0"/>
          <w:smallCaps w:val="0"/>
          <w:color w:val="444444"/>
          <w:spacing w:val="0"/>
          <w:sz w:val="26"/>
          <w:szCs w:val="26"/>
        </w:rPr>
      </w:pPr>
      <w:r>
        <w:rPr>
          <w:rStyle w:val="Strong"/>
          <w:rFonts w:ascii="Arial" w:hAnsi="Arial"/>
          <w:b/>
          <w:i w:val="0"/>
          <w:caps w:val="0"/>
          <w:smallCaps w:val="0"/>
          <w:color w:val="444444"/>
          <w:spacing w:val="0"/>
          <w:sz w:val="26"/>
          <w:szCs w:val="26"/>
        </w:rPr>
        <w:t xml:space="preserve">ORIENTAÇÕES SOBRE ESTÁGIO </w:t>
      </w:r>
      <w:r>
        <w:rPr>
          <w:rStyle w:val="Strong"/>
          <w:rFonts w:ascii="Arial" w:hAnsi="Arial"/>
          <w:b/>
          <w:i w:val="0"/>
          <w:caps w:val="0"/>
          <w:smallCaps w:val="0"/>
          <w:color w:val="444444"/>
          <w:spacing w:val="0"/>
          <w:sz w:val="26"/>
          <w:szCs w:val="26"/>
        </w:rPr>
        <w:t xml:space="preserve">O</w:t>
      </w:r>
      <w:r>
        <w:rPr>
          <w:rStyle w:val="Strong"/>
          <w:rFonts w:ascii="Arial" w:hAnsi="Arial"/>
          <w:b/>
          <w:i w:val="0"/>
          <w:caps w:val="0"/>
          <w:smallCaps w:val="0"/>
          <w:color w:val="444444"/>
          <w:spacing w:val="0"/>
          <w:sz w:val="26"/>
          <w:szCs w:val="26"/>
        </w:rPr>
        <w:t xml:space="preserve">BRIGATÓRIO E NÃO-OBRIGATÓRIO</w:t>
      </w:r>
      <w:r>
        <w:rPr>
          <w:rStyle w:val="Strong"/>
          <w:rFonts w:ascii="Arial" w:hAnsi="Arial"/>
          <w:b/>
          <w:i w:val="0"/>
          <w:caps w:val="0"/>
          <w:smallCaps w:val="0"/>
          <w:color w:val="444444"/>
          <w:spacing w:val="0"/>
          <w:sz w:val="26"/>
          <w:szCs w:val="26"/>
        </w:rPr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84" w:lineRule="auto"/>
        <w:ind w:right="0" w:firstLine="0" w:left="0"/>
        <w:jc w:val="center"/>
      </w:pPr>
      <w:r>
        <w:rPr>
          <w:rStyle w:val="Strong"/>
          <w:rFonts w:ascii="Arial" w:hAnsi="Arial"/>
          <w:b/>
          <w:i w:val="0"/>
          <w:caps w:val="0"/>
          <w:smallCaps w:val="0"/>
          <w:color w:val="444444"/>
          <w:spacing w:val="0"/>
          <w:sz w:val="26"/>
          <w:szCs w:val="26"/>
        </w:rPr>
        <w:t xml:space="preserve">ICT/UNIFAL-MG</w:t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84" w:lineRule="auto"/>
        <w:ind w:right="0" w:firstLine="0" w:left="0"/>
        <w:jc w:val="center"/>
      </w:pP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84" w:lineRule="auto"/>
        <w:ind w:right="0" w:firstLine="0" w:left="0"/>
        <w:jc w:val="left"/>
      </w:pPr>
      <w:r>
        <w:rPr>
          <w:rStyle w:val="Strong"/>
          <w:rFonts w:ascii="Arial" w:hAnsi="Arial"/>
          <w:b/>
          <w:i w:val="0"/>
          <w:caps w:val="0"/>
          <w:smallCaps w:val="0"/>
          <w:color w:val="444444"/>
          <w:spacing w:val="0"/>
          <w:sz w:val="26"/>
          <w:szCs w:val="26"/>
        </w:rPr>
        <w:t xml:space="preserve">1. </w:t>
      </w:r>
      <w:r>
        <w:rPr>
          <w:rStyle w:val="Strong"/>
          <w:rFonts w:ascii="Arial" w:hAnsi="Arial"/>
          <w:b/>
          <w:i w:val="0"/>
          <w:caps w:val="0"/>
          <w:smallCaps w:val="0"/>
          <w:color w:val="444444"/>
          <w:spacing w:val="0"/>
          <w:sz w:val="26"/>
          <w:szCs w:val="26"/>
        </w:rPr>
        <w:t xml:space="preserve">Das i</w:t>
      </w:r>
      <w:r>
        <w:rPr>
          <w:rStyle w:val="Strong"/>
          <w:rFonts w:ascii="Arial" w:hAnsi="Arial"/>
          <w:b/>
          <w:i w:val="0"/>
          <w:caps w:val="0"/>
          <w:smallCaps w:val="0"/>
          <w:color w:val="444444"/>
          <w:spacing w:val="0"/>
          <w:sz w:val="26"/>
          <w:szCs w:val="26"/>
        </w:rPr>
        <w:t xml:space="preserve">nformações Gerais</w:t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84" w:lineRule="auto"/>
        <w:ind w:right="0" w:firstLine="0" w:left="0"/>
        <w:jc w:val="left"/>
      </w:pPr>
    </w:p>
    <w:p>
      <w:pPr>
        <w:pStyle w:val="BodyText"/>
        <w:widowControl w:val="true"/>
        <w:numPr>
          <w:ilvl w:val="0"/>
          <w:numId w:val="2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/>
          <w:color w:val="000000"/>
        </w:rPr>
      </w:pPr>
      <w:r>
        <w:rPr>
          <w:rStyle w:val="Strong"/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O estágio é regulamentado pela</w:t>
      </w:r>
      <w:r>
        <w:rPr>
          <w:rStyle w:val="Strong"/>
          <w:rFonts w:ascii="Arial" w:hAnsi="Arial"/>
          <w:b w:val="0"/>
          <w:bCs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"https://www.unifal-mg.edu.br/dri/wp-content/uploads/sites/8/2020/08/Lei-N%C2%BA-11.788-de-25-de-setembro-de-2008.pdf"</w:instrText>
      </w:r>
      <w:r>
        <w:fldChar w:fldCharType="separate"/>
      </w:r>
      <w:r>
        <w:rPr>
          <w:rStyle w:val="Hyperlink"/>
          <w:rFonts w:ascii="Arial" w:hAnsi="Arial"/>
          <w:b w:val="0"/>
          <w:bCs w:val="0"/>
          <w:i w:val="0"/>
          <w:caps w:val="0"/>
          <w:smallCaps w:val="0"/>
          <w:color w:val="000000"/>
          <w:spacing w:val="0"/>
          <w:sz w:val="24"/>
          <w:szCs w:val="24"/>
          <w:u w:val="single"/>
        </w:rPr>
        <w:t xml:space="preserve">Lei nº 11.788, de 25 de setembro de 2008</w:t>
      </w:r>
      <w:r>
        <w:fldChar w:fldCharType="end"/>
      </w:r>
      <w:r>
        <w:rPr>
          <w:rStyle w:val="Strong"/>
          <w:rFonts w:ascii="Arial" w:hAnsi="Arial"/>
          <w:b w:val="0"/>
          <w:bCs w:val="0"/>
          <w:i w:val="0"/>
          <w:caps w:val="0"/>
          <w:smallCaps w:val="0"/>
          <w:color w:val="000000"/>
          <w:spacing w:val="0"/>
          <w:sz w:val="24"/>
          <w:szCs w:val="24"/>
          <w:u w:val="single"/>
        </w:rPr>
        <w:t xml:space="preserve">.</w:t>
      </w:r>
      <w:r>
        <w:rPr>
          <w:rFonts w:ascii="Arial" w:hAnsi="Arial"/>
          <w:color w:val="000000"/>
        </w:rPr>
      </w:r>
    </w:p>
    <w:p>
      <w:pPr>
        <w:pStyle w:val="BodyText"/>
        <w:widowControl w:val="true"/>
        <w:numPr>
          <w:ilvl w:val="0"/>
          <w:numId w:val="3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/>
          <w:b w:val="0"/>
          <w:bCs w:val="0"/>
          <w:color w:val="000000"/>
        </w:rPr>
      </w:pPr>
      <w:r>
        <w:rPr>
          <w:rFonts w:ascii="Arial" w:hAnsi="Arial"/>
          <w:color w:val="000000"/>
        </w:rPr>
        <w:t xml:space="preserve">Para mais informações, consulte a </w:t>
      </w:r>
      <w:r>
        <w:fldChar w:fldCharType="begin"/>
      </w:r>
      <w:r>
        <w:instrText xml:space="preserve"> HYPERLINK "https://www.gov.br/transportes/pt-br/servicos/gestao-de-pessoas/manuais-e-normativos/cartilha-de-orientacao-estagio"</w:instrText>
      </w:r>
      <w:r>
        <w:fldChar w:fldCharType="separate"/>
      </w:r>
      <w:r>
        <w:rPr>
          <w:rStyle w:val="Hyperlink"/>
          <w:rFonts w:ascii="Arial" w:hAnsi="Arial"/>
          <w:b w:val="0"/>
          <w:bCs w:val="0"/>
          <w:color w:val="000000"/>
        </w:rPr>
        <w:t xml:space="preserve">Cartilha de Orientação de Estágios</w:t>
      </w:r>
      <w:r>
        <w:fldChar w:fldCharType="end"/>
      </w:r>
      <w:r>
        <w:rPr>
          <w:rFonts w:ascii="Arial" w:hAnsi="Arial"/>
          <w:b w:val="0"/>
          <w:bCs w:val="0"/>
          <w:color w:val="000000"/>
        </w:rPr>
        <w:t xml:space="preserve"> e a </w:t>
      </w:r>
      <w:r>
        <w:fldChar w:fldCharType="begin"/>
      </w:r>
      <w:r>
        <w:instrText xml:space="preserve"> HYPERLINK "https://www.unifal-mg.edu.br/dri/wp-content/uploads/sites/8/2023/09/cartilha_estagio_2023.pdf"</w:instrText>
      </w:r>
      <w:r>
        <w:fldChar w:fldCharType="separate"/>
      </w:r>
      <w:r>
        <w:rPr>
          <w:rStyle w:val="Hyperlink"/>
          <w:rFonts w:ascii="Arial" w:hAnsi="Arial"/>
          <w:b w:val="0"/>
          <w:bCs w:val="0"/>
          <w:color w:val="000000"/>
        </w:rPr>
        <w:t xml:space="preserve">Cartilha de Estágio</w:t>
      </w:r>
      <w:r>
        <w:fldChar w:fldCharType="end"/>
      </w:r>
      <w:r>
        <w:rPr>
          <w:rFonts w:ascii="Arial" w:hAnsi="Arial"/>
          <w:b w:val="0"/>
          <w:bCs w:val="0"/>
          <w:color w:val="000000"/>
        </w:rPr>
        <w:t xml:space="preserve"> apresentada durante o </w:t>
      </w:r>
      <w:r>
        <w:rPr>
          <w:rStyle w:val="Strong"/>
          <w:rFonts w:ascii="Arial" w:hAnsi="Arial"/>
          <w:b w:val="0"/>
          <w:bCs w:val="0"/>
          <w:color w:val="000000"/>
        </w:rPr>
        <w:t xml:space="preserve">I Seminário de Estágio – 2023</w:t>
      </w:r>
      <w:r>
        <w:rPr>
          <w:rFonts w:ascii="Arial" w:hAnsi="Arial"/>
          <w:b w:val="0"/>
          <w:bCs w:val="0"/>
          <w:color w:val="000000"/>
        </w:rPr>
        <w:t xml:space="preserve">.</w:t>
      </w:r>
      <w:r>
        <w:rPr>
          <w:rFonts w:ascii="Arial" w:hAnsi="Arial"/>
          <w:b w:val="0"/>
          <w:bCs w:val="0"/>
          <w:color w:val="000000"/>
        </w:rPr>
      </w:r>
    </w:p>
    <w:p>
      <w:pPr>
        <w:pStyle w:val="BodyText"/>
        <w:widowControl w:val="true"/>
        <w:numPr>
          <w:ilvl w:val="0"/>
          <w:numId w:val="4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/>
          <w:color w:val="000000"/>
        </w:rPr>
      </w:pPr>
      <w:r>
        <w:rPr>
          <w:rFonts w:ascii="Arial" w:hAnsi="Arial"/>
          <w:b w:val="0"/>
          <w:bCs w:val="0"/>
          <w:color w:val="000000"/>
        </w:rPr>
        <w:t xml:space="preserve">De acordo com a Lei nº 11.788/2008, </w:t>
      </w:r>
      <w:r>
        <w:rPr>
          <w:rStyle w:val="Strong"/>
          <w:rFonts w:ascii="Arial" w:hAnsi="Arial"/>
          <w:b w:val="0"/>
          <w:bCs w:val="0"/>
          <w:color w:val="000000"/>
        </w:rPr>
        <w:t xml:space="preserve">é facultado</w:t>
      </w:r>
      <w:r>
        <w:rPr>
          <w:rFonts w:ascii="Arial" w:hAnsi="Arial"/>
          <w:b w:val="0"/>
          <w:bCs w:val="0"/>
          <w:color w:val="000000"/>
        </w:rPr>
        <w:t xml:space="preserve"> às instituições de ensino celebrar convênios de estágio com pessoas jurídicas de direito público ou privado. Esses convênios têm por finalidade estabelecer as condições gerais para a realização de estágios, conforme previsto nos arts. 6º a 14 da referida Lei. Assim, </w:t>
      </w:r>
      <w:r>
        <w:rPr>
          <w:rStyle w:val="Strong"/>
          <w:rFonts w:ascii="Arial" w:hAnsi="Arial"/>
          <w:b w:val="0"/>
          <w:bCs w:val="0"/>
          <w:color w:val="000000"/>
        </w:rPr>
        <w:t xml:space="preserve">o convênio de estágio não é documento obrigatório</w:t>
      </w:r>
      <w:r>
        <w:rPr>
          <w:rFonts w:ascii="Arial" w:hAnsi="Arial"/>
          <w:b w:val="0"/>
          <w:bCs w:val="0"/>
          <w:color w:val="000000"/>
        </w:rPr>
        <w:t xml:space="preserve"> para a realização do estágio. Para o início das atividades, os documentos obrigatórios são o </w:t>
      </w:r>
      <w:r>
        <w:rPr>
          <w:rStyle w:val="Strong"/>
          <w:rFonts w:ascii="Arial" w:hAnsi="Arial"/>
          <w:b w:val="0"/>
          <w:bCs w:val="0"/>
          <w:color w:val="000000"/>
        </w:rPr>
        <w:t xml:space="preserve">Termo de Compromisso de Estágio (TCE)</w:t>
      </w:r>
      <w:r>
        <w:rPr>
          <w:rFonts w:ascii="Arial" w:hAnsi="Arial"/>
          <w:b w:val="0"/>
          <w:bCs w:val="0"/>
          <w:color w:val="000000"/>
        </w:rPr>
        <w:t xml:space="preserve"> e o </w:t>
      </w:r>
      <w:r>
        <w:rPr>
          <w:rStyle w:val="Strong"/>
          <w:rFonts w:ascii="Arial" w:hAnsi="Arial"/>
          <w:b w:val="0"/>
          <w:bCs w:val="0"/>
          <w:color w:val="000000"/>
        </w:rPr>
        <w:t xml:space="preserve">Plano de Atividades</w:t>
      </w:r>
      <w:r>
        <w:rPr>
          <w:rFonts w:ascii="Arial" w:hAnsi="Arial"/>
          <w:b w:val="0"/>
          <w:bCs w:val="0"/>
          <w:color w:val="000000"/>
        </w:rPr>
        <w:t xml:space="preserve">, devidamente assinados pelas partes.</w:t>
      </w:r>
      <w:r>
        <w:rPr>
          <w:rFonts w:ascii="Arial" w:hAnsi="Arial"/>
          <w:color w:val="000000"/>
        </w:rPr>
      </w:r>
    </w:p>
    <w:p>
      <w:pPr>
        <w:pStyle w:val="BodyText"/>
        <w:widowControl w:val="true"/>
        <w:numPr>
          <w:ilvl w:val="0"/>
          <w:numId w:val="5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/>
          <w:b w:val="0"/>
          <w:bCs w:val="0"/>
          <w:color w:val="000000"/>
        </w:rPr>
      </w:pPr>
      <w:r>
        <w:rPr>
          <w:rFonts w:ascii="Arial" w:hAnsi="Arial"/>
          <w:color w:val="000000"/>
        </w:rPr>
        <w:t xml:space="preserve">Caso haja interesse na celebração de Convênio de Estágio, consulte </w:t>
      </w:r>
      <w:r>
        <w:fldChar w:fldCharType="begin"/>
      </w:r>
      <w:r>
        <w:instrText xml:space="preserve"> HYPERLINK "https://www.unifal-mg.edu.br/dri/convenios-estagios/"</w:instrText>
      </w:r>
      <w:r>
        <w:fldChar w:fldCharType="separate"/>
      </w:r>
      <w:r>
        <w:rPr>
          <w:rStyle w:val="Hyperlink"/>
          <w:rFonts w:ascii="Arial" w:hAnsi="Arial"/>
          <w:b/>
          <w:bCs/>
          <w:color w:val="000080"/>
        </w:rPr>
        <w:t xml:space="preserve">aqui</w:t>
      </w:r>
      <w:r>
        <w:fldChar w:fldCharType="end"/>
      </w:r>
      <w:r>
        <w:rPr>
          <w:rStyle w:val="Strong"/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 xml:space="preserve">as orientações. Recomenda-se que a solicitação seja encaminhada à </w:t>
      </w:r>
      <w:r>
        <w:rPr>
          <w:rStyle w:val="Strong"/>
          <w:rFonts w:ascii="Arial" w:hAnsi="Arial"/>
          <w:b w:val="0"/>
          <w:bCs w:val="0"/>
          <w:color w:val="000000"/>
        </w:rPr>
        <w:t xml:space="preserve">Diretoria de Relações Internacionais e Interinstitucionais (DRI)</w:t>
      </w:r>
      <w:r>
        <w:rPr>
          <w:rFonts w:ascii="Arial" w:hAnsi="Arial"/>
          <w:color w:val="000000"/>
        </w:rPr>
        <w:t xml:space="preserve">, pelo </w:t>
      </w:r>
      <w:r>
        <w:rPr>
          <w:rFonts w:ascii="Arial" w:hAnsi="Arial"/>
          <w:i/>
          <w:iCs/>
          <w:color w:val="000000"/>
        </w:rPr>
        <w:t xml:space="preserve">e-mail</w:t>
      </w:r>
      <w:r>
        <w:rPr>
          <w:rFonts w:ascii="Arial" w:hAnsi="Arial"/>
          <w:color w:val="000000"/>
        </w:rPr>
        <w:t xml:space="preserve"> </w:t>
      </w:r>
      <w:r>
        <w:fldChar w:fldCharType="begin"/>
      </w:r>
      <w:r>
        <w:instrText xml:space="preserve"> HYPERLINK "mailto:dri@unifal-mg.edu.br"</w:instrText>
      </w:r>
      <w:r>
        <w:fldChar w:fldCharType="separate"/>
      </w:r>
      <w:r>
        <w:rPr>
          <w:rStyle w:val="Hyperlink"/>
          <w:rFonts w:ascii="Arial" w:hAnsi="Arial"/>
          <w:b w:val="0"/>
          <w:bCs w:val="0"/>
          <w:color w:val="000000"/>
        </w:rPr>
        <w:t xml:space="preserve">dri@unifal-mg.edu.br</w:t>
      </w:r>
      <w:r>
        <w:fldChar w:fldCharType="end"/>
      </w:r>
      <w:r>
        <w:rPr>
          <w:rFonts w:ascii="Arial" w:hAnsi="Arial"/>
          <w:color w:val="000000"/>
        </w:rPr>
        <w:t xml:space="preserve">, com antecedência mínima de </w:t>
      </w:r>
      <w:r>
        <w:rPr>
          <w:rStyle w:val="Strong"/>
          <w:rFonts w:ascii="Arial" w:hAnsi="Arial"/>
          <w:b w:val="0"/>
          <w:bCs w:val="0"/>
          <w:color w:val="000000"/>
          <w:u w:val="single"/>
        </w:rPr>
        <w:t xml:space="preserve">três meses</w:t>
      </w:r>
      <w:r>
        <w:rPr>
          <w:rFonts w:ascii="Arial" w:hAnsi="Arial"/>
          <w:color w:val="000000"/>
        </w:rPr>
        <w:t xml:space="preserve"> em relação à data prevista para o início do estágio.</w:t>
      </w:r>
      <w:r>
        <w:rPr>
          <w:rFonts w:ascii="Arial" w:hAnsi="Arial"/>
          <w:b w:val="0"/>
          <w:bCs w:val="0"/>
          <w:color w:val="000000"/>
        </w:rPr>
      </w:r>
    </w:p>
    <w:p>
      <w:pPr>
        <w:pStyle w:val="BodyText"/>
        <w:widowControl w:val="true"/>
        <w:numPr>
          <w:ilvl w:val="0"/>
          <w:numId w:val="6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/>
          <w:color w:val="000000"/>
        </w:rPr>
      </w:pPr>
      <w:r>
        <w:rPr>
          <w:rFonts w:ascii="Arial" w:hAnsi="Arial"/>
          <w:b w:val="0"/>
          <w:bCs w:val="0"/>
          <w:color w:val="000000"/>
        </w:rPr>
        <w:t xml:space="preserve">Durante a vigência do estágio, o discente deverá apresentar </w:t>
      </w:r>
      <w:r>
        <w:rPr>
          <w:rStyle w:val="Strong"/>
          <w:rFonts w:ascii="Arial" w:hAnsi="Arial"/>
          <w:b w:val="0"/>
          <w:bCs w:val="0"/>
          <w:color w:val="000000"/>
          <w:u w:val="single"/>
        </w:rPr>
        <w:t xml:space="preserve">semestralmente</w:t>
      </w:r>
      <w:r>
        <w:rPr>
          <w:rFonts w:ascii="Arial" w:hAnsi="Arial"/>
          <w:b w:val="0"/>
          <w:bCs w:val="0"/>
          <w:color w:val="000000"/>
        </w:rPr>
        <w:t xml:space="preserve"> à Comissão de Estágio de seu curso o </w:t>
      </w:r>
      <w:r>
        <w:rPr>
          <w:rStyle w:val="Strong"/>
          <w:rFonts w:ascii="Arial" w:hAnsi="Arial"/>
          <w:b w:val="0"/>
          <w:bCs w:val="0"/>
          <w:color w:val="000000"/>
        </w:rPr>
        <w:t xml:space="preserve">Relatório de Atividades</w:t>
      </w:r>
      <w:r>
        <w:rPr>
          <w:rFonts w:ascii="Arial" w:hAnsi="Arial"/>
          <w:b w:val="0"/>
          <w:bCs w:val="0"/>
          <w:color w:val="000000"/>
        </w:rPr>
        <w:t xml:space="preserve">. Ao término do estágio, deverão ser apresentados o </w:t>
      </w:r>
      <w:r>
        <w:rPr>
          <w:rStyle w:val="Strong"/>
          <w:rFonts w:ascii="Arial" w:hAnsi="Arial"/>
          <w:b w:val="0"/>
          <w:bCs w:val="0"/>
          <w:color w:val="000000"/>
        </w:rPr>
        <w:t xml:space="preserve">Relatório Final</w:t>
      </w:r>
      <w:r>
        <w:rPr>
          <w:rFonts w:ascii="Arial" w:hAnsi="Arial"/>
          <w:b w:val="0"/>
          <w:bCs w:val="0"/>
          <w:color w:val="000000"/>
        </w:rPr>
        <w:t xml:space="preserve"> e a </w:t>
      </w:r>
      <w:r>
        <w:rPr>
          <w:rStyle w:val="Strong"/>
          <w:rFonts w:ascii="Arial" w:hAnsi="Arial"/>
          <w:b w:val="0"/>
          <w:bCs w:val="0"/>
          <w:color w:val="000000"/>
        </w:rPr>
        <w:t xml:space="preserve">Avaliação de Estágio</w:t>
      </w:r>
      <w:r>
        <w:rPr>
          <w:rFonts w:ascii="Arial" w:hAnsi="Arial"/>
          <w:b w:val="0"/>
          <w:bCs w:val="0"/>
          <w:color w:val="000000"/>
        </w:rPr>
        <w:t xml:space="preserve">, conforme as normas do curso. Em caso de dúvidas, entre em contato com a Comissão de Estágio do seu curso. </w:t>
      </w:r>
      <w:r>
        <w:rPr>
          <w:rFonts w:ascii="Arial" w:hAnsi="Arial"/>
          <w:color w:val="000000"/>
        </w:rPr>
      </w:r>
    </w:p>
    <w:p>
      <w:pPr>
        <w:pStyle w:val="BodyText"/>
        <w:widowControl w:val="true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72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</w:r>
    </w:p>
    <w:p>
      <w:pPr>
        <w:pStyle w:val="BodyText"/>
        <w:widowControl w:val="true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</w:pPr>
      <w:r>
        <w:rPr>
          <w:rFonts w:ascii="Arial" w:hAnsi="Arial"/>
          <w:caps w:val="0"/>
          <w:smallCaps w:val="0"/>
          <w:color w:val="000000"/>
          <w:spacing w:val="0"/>
          <w:sz w:val="24"/>
          <w:szCs w:val="24"/>
        </w:rPr>
        <w:t xml:space="preserve"> </w:t>
      </w:r>
      <w:r>
        <w:rPr>
          <w:rStyle w:val="Strong"/>
          <w:rFonts w:ascii="Arial" w:hAnsi="Arial"/>
          <w:b/>
          <w:bCs/>
          <w:i w:val="0"/>
          <w:iCs w:val="0"/>
          <w:caps w:val="0"/>
          <w:smallCaps w:val="0"/>
          <w:color w:val="000000"/>
          <w:spacing w:val="0"/>
          <w:sz w:val="26"/>
          <w:szCs w:val="26"/>
        </w:rPr>
        <w:t xml:space="preserve">2. Do processo para a realização do estágio</w:t>
      </w:r>
    </w:p>
    <w:p>
      <w:pPr>
        <w:pStyle w:val="BodyText"/>
        <w:widowControl w:val="true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</w:pPr>
    </w:p>
    <w:p>
      <w:pPr>
        <w:pStyle w:val="BodyText"/>
        <w:widowControl w:val="true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/>
          <w:b w:val="0"/>
          <w:bCs w:val="0"/>
          <w:color w:val="000000"/>
          <w:sz w:val="24"/>
          <w:szCs w:val="24"/>
        </w:rPr>
      </w:pP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Estando apto à realização do estágio, o discente deverá definir a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</w:rPr>
        <w:t xml:space="preserve">parte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</w:rPr>
        <w:t xml:space="preserve">C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</w:rPr>
        <w:t xml:space="preserve">oncedente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 e o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</w:rPr>
        <w:t xml:space="preserve">Supervisor de Estágio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. </w:t>
      </w:r>
      <w:r>
        <w:rPr>
          <w:rFonts w:ascii="Arial" w:hAnsi="Arial"/>
          <w:b w:val="0"/>
          <w:bCs w:val="0"/>
          <w:color w:val="000000"/>
          <w:sz w:val="24"/>
          <w:szCs w:val="24"/>
        </w:rPr>
      </w:r>
    </w:p>
    <w:p>
      <w:pPr>
        <w:pStyle w:val="BodyText"/>
        <w:widowControl w:val="true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Após, o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 discente deverá providenciar o preenchimento da documentação necessária e encaminhá-la à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</w:rPr>
        <w:t xml:space="preserve">Assessoria de Estágio do Instituto de Ciência e Tecnologia (ICT/UNIFAL-MG)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, por meio do</w:t>
      </w:r>
      <w:r>
        <w:rPr>
          <w:rFonts w:ascii="Arial" w:hAnsi="Arial"/>
          <w:b w:val="0"/>
          <w:bCs w:val="0"/>
          <w:i/>
          <w:iCs/>
          <w:color w:val="000000"/>
          <w:sz w:val="24"/>
          <w:szCs w:val="24"/>
        </w:rPr>
        <w:t xml:space="preserve"> e-mail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 </w:t>
      </w:r>
      <w:r>
        <w:fldChar w:fldCharType="begin"/>
      </w:r>
      <w:r>
        <w:instrText xml:space="preserve"> HYPERLINK "mailto:estagio.pocos@unifal-mg.edu.br"</w:instrText>
      </w:r>
      <w:r>
        <w:fldChar w:fldCharType="separate"/>
      </w:r>
      <w:r>
        <w:rPr>
          <w:rStyle w:val="Hyperlink"/>
          <w:rFonts w:ascii="Arial" w:hAnsi="Arial"/>
          <w:b w:val="0"/>
          <w:bCs w:val="0"/>
          <w:color w:val="000000"/>
          <w:sz w:val="24"/>
          <w:szCs w:val="24"/>
        </w:rPr>
        <w:t xml:space="preserve">estagio.pocos@unifal-mg.edu.br</w:t>
      </w:r>
      <w:r>
        <w:fldChar w:fldCharType="end"/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.</w:t>
      </w:r>
      <w:r>
        <w:rPr>
          <w:rFonts w:ascii="Arial" w:hAnsi="Arial"/>
          <w:color w:val="000000"/>
          <w:sz w:val="24"/>
          <w:szCs w:val="24"/>
        </w:rPr>
      </w:r>
    </w:p>
    <w:p>
      <w:pPr>
        <w:pStyle w:val="BodyText"/>
        <w:widowControl w:val="true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A documentação será encaminhada pela Assessoria de Estágio à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</w:rPr>
        <w:t xml:space="preserve">Comissão de Estágio do curso</w:t>
      </w:r>
      <w:r>
        <w:rPr>
          <w:rFonts w:ascii="Arial" w:hAnsi="Arial"/>
          <w:color w:val="000000"/>
          <w:sz w:val="24"/>
          <w:szCs w:val="24"/>
        </w:rPr>
        <w:t xml:space="preserve"> que realizará a análise acadêmica. Estando a documentação em conformidade, a Assessoria a devolverá ao discente para coleta das assinaturas do representante da parte concedente no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  <w:u w:val="single"/>
        </w:rPr>
        <w:t xml:space="preserve">Termo de Compromisso de Estágio (TCE)</w:t>
      </w:r>
      <w:r>
        <w:rPr>
          <w:rFonts w:ascii="Arial" w:hAnsi="Arial"/>
          <w:color w:val="000000"/>
          <w:sz w:val="24"/>
          <w:szCs w:val="24"/>
        </w:rPr>
        <w:t xml:space="preserve"> e das assinaturas necessárias no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  <w:u w:val="single"/>
        </w:rPr>
        <w:t xml:space="preserve">Plano de Atividades</w:t>
      </w:r>
      <w:r>
        <w:rPr>
          <w:rFonts w:ascii="Arial" w:hAnsi="Arial"/>
          <w:color w:val="000000"/>
          <w:sz w:val="24"/>
          <w:szCs w:val="24"/>
        </w:rPr>
        <w:t xml:space="preserve">.</w:t>
      </w:r>
      <w:r>
        <w:rPr>
          <w:rFonts w:ascii="Arial" w:hAnsi="Arial"/>
          <w:color w:val="000000"/>
          <w:sz w:val="24"/>
          <w:szCs w:val="24"/>
        </w:rPr>
      </w:r>
    </w:p>
    <w:p>
      <w:pPr>
        <w:pStyle w:val="BodyText"/>
        <w:widowControl w:val="true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/>
          <w:b w:val="0"/>
          <w:bCs w:val="0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Após a coleta dessas assinaturas, restando apenas a assinatura do representante legal da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</w:rPr>
        <w:t xml:space="preserve">UNIFAL-MG – </w:t>
      </w:r>
      <w:r>
        <w:rPr>
          <w:rStyle w:val="Strong"/>
          <w:rFonts w:ascii="Arial" w:hAnsi="Arial"/>
          <w:b w:val="0"/>
          <w:bCs w:val="0"/>
          <w:i/>
          <w:iCs/>
          <w:color w:val="000000"/>
          <w:sz w:val="24"/>
          <w:szCs w:val="24"/>
        </w:rPr>
        <w:t xml:space="preserve">Campus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</w:rPr>
        <w:t xml:space="preserve"> Poços de Caldas</w:t>
      </w:r>
      <w:r>
        <w:rPr>
          <w:rFonts w:ascii="Arial" w:hAnsi="Arial"/>
          <w:color w:val="000000"/>
          <w:sz w:val="24"/>
          <w:szCs w:val="24"/>
        </w:rPr>
        <w:t xml:space="preserve">, o discente deverá encaminhar novamente a documentação à Assessoria de Estágio. A assinatura institucional será providenciada, os documentos serão anexados ao processo do discente no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</w:rPr>
        <w:t xml:space="preserve">Sistema Eletrônico de Informações (SEI)</w:t>
      </w:r>
      <w:r>
        <w:rPr>
          <w:rFonts w:ascii="Arial" w:hAnsi="Arial"/>
          <w:color w:val="000000"/>
          <w:sz w:val="24"/>
          <w:szCs w:val="24"/>
        </w:rPr>
        <w:t xml:space="preserve"> e o discente será comunicado da conclusão do procedimento.</w:t>
      </w:r>
      <w:r>
        <w:rPr>
          <w:rFonts w:ascii="Arial" w:hAnsi="Arial"/>
          <w:b w:val="0"/>
          <w:bCs w:val="0"/>
          <w:color w:val="000000"/>
          <w:sz w:val="24"/>
          <w:szCs w:val="24"/>
        </w:rPr>
      </w:r>
    </w:p>
    <w:p>
      <w:pPr>
        <w:pStyle w:val="BodyText"/>
        <w:widowControl w:val="true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O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s documentos 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de estágio 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poderão ser assinados de forma manuscrita ou eletrônica. São aceitas assinaturas realizadas pela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  <w:u w:val="single"/>
        </w:rPr>
        <w:t xml:space="preserve">plataforma Gov.br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 ou por plataformas de assinatura eletrônica que utilizem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</w:rPr>
        <w:t xml:space="preserve">assinatura eletrônica avançada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 ou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</w:rPr>
        <w:t xml:space="preserve">assinatura eletrônica qualificada (ICP-Brasil)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, como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  <w:u w:val="single"/>
        </w:rPr>
        <w:t xml:space="preserve">Clicksign</w:t>
      </w:r>
      <w:r>
        <w:rPr>
          <w:rFonts w:ascii="Arial" w:hAnsi="Arial"/>
          <w:b w:val="0"/>
          <w:bCs w:val="0"/>
          <w:color w:val="000000"/>
          <w:sz w:val="24"/>
          <w:szCs w:val="24"/>
          <w:u w:val="single"/>
        </w:rPr>
        <w:t xml:space="preserve">,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  <w:u w:val="single"/>
        </w:rPr>
        <w:t xml:space="preserve">DocuSign</w:t>
      </w:r>
      <w:r>
        <w:rPr>
          <w:rFonts w:ascii="Arial" w:hAnsi="Arial"/>
          <w:b w:val="0"/>
          <w:bCs w:val="0"/>
          <w:color w:val="000000"/>
          <w:sz w:val="24"/>
          <w:szCs w:val="24"/>
          <w:u w:val="single"/>
        </w:rPr>
        <w:t xml:space="preserve">,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  <w:u w:val="single"/>
        </w:rPr>
        <w:t xml:space="preserve">ZapSign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, entre outras que permitam verificar a autenticidade 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e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 a integridade do documento.</w:t>
      </w:r>
      <w:r>
        <w:rPr>
          <w:rFonts w:ascii="Arial" w:hAnsi="Arial"/>
          <w:color w:val="000000"/>
          <w:sz w:val="24"/>
          <w:szCs w:val="24"/>
        </w:rPr>
      </w:r>
    </w:p>
    <w:p>
      <w:pPr>
        <w:pStyle w:val="BodyText"/>
        <w:widowControl w:val="true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 w:eastAsia="Arial"/>
          <w:b w:val="0"/>
          <w:bCs w:val="0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Quando for utilizada uma modalidade de assinatura (manuscrita ou eletrônica),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  <w:u w:val="single"/>
        </w:rPr>
        <w:t xml:space="preserve">todas as assinaturas constantes do mesmo documento deverão seguir o mesmo padrão</w:t>
      </w:r>
      <w:r>
        <w:rPr>
          <w:rFonts w:ascii="Arial" w:hAnsi="Arial"/>
          <w:color w:val="000000"/>
          <w:sz w:val="24"/>
          <w:szCs w:val="24"/>
        </w:rPr>
        <w:t xml:space="preserve">. Por exemplo, se o documento for assinado pela plataforma Gov.br, todas as partes deverão assiná-lo pela mesma plataforma. Da mesma forma, se for utilizada outra plataforma de assinatura eletrônica, todas as assinaturas deverão ser realizadas por meio dessa mesma plataforma.</w:t>
      </w:r>
      <w:r>
        <w:rPr>
          <w:rFonts w:ascii="Arial" w:hAnsi="Arial" w:eastAsia="Arial"/>
          <w:b w:val="0"/>
          <w:bCs w:val="0"/>
          <w:color w:val="000000"/>
          <w:sz w:val="24"/>
          <w:szCs w:val="24"/>
        </w:rPr>
      </w:r>
    </w:p>
    <w:p>
      <w:pPr>
        <w:pStyle w:val="Normal"/>
        <w:numPr>
          <w:ilvl w:val="0"/>
          <w:numId w:val="8"/>
        </w:numPr>
        <w:bidi w:val="false"/>
        <w:ind w:firstLine="0" w:left="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 w:eastAsia="Arial"/>
          <w:b w:val="0"/>
          <w:bCs w:val="0"/>
          <w:color w:val="000000"/>
          <w:sz w:val="24"/>
          <w:szCs w:val="24"/>
        </w:rPr>
        <w:t xml:space="preserve">Se as assinaturas forem pela </w:t>
      </w:r>
      <w:r>
        <w:rPr>
          <w:rStyle w:val="Strong"/>
          <w:rFonts w:ascii="Arial" w:hAnsi="Arial" w:eastAsia="Arial"/>
          <w:b w:val="0"/>
          <w:bCs w:val="0"/>
          <w:color w:val="000000"/>
          <w:sz w:val="24"/>
          <w:szCs w:val="24"/>
          <w:u w:val="single"/>
        </w:rPr>
        <w:t xml:space="preserve">plataforma Gov.br</w:t>
      </w:r>
      <w:r>
        <w:rPr>
          <w:rFonts w:ascii="Arial" w:hAnsi="Arial" w:eastAsia="Arial"/>
          <w:b w:val="0"/>
          <w:bCs w:val="0"/>
          <w:color w:val="000000"/>
          <w:sz w:val="24"/>
          <w:szCs w:val="24"/>
        </w:rPr>
        <w:t xml:space="preserve"> ou por plataformas de assinatura eletrônica que utilizem </w:t>
      </w:r>
      <w:r>
        <w:rPr>
          <w:rStyle w:val="Strong"/>
          <w:rFonts w:ascii="Arial" w:hAnsi="Arial" w:eastAsia="Arial"/>
          <w:b w:val="0"/>
          <w:bCs w:val="0"/>
          <w:color w:val="000000"/>
          <w:sz w:val="24"/>
          <w:szCs w:val="24"/>
        </w:rPr>
        <w:t xml:space="preserve">assinatura eletrônica avançada</w:t>
      </w:r>
      <w:r>
        <w:rPr>
          <w:rFonts w:ascii="Arial" w:hAnsi="Arial" w:eastAsia="Arial"/>
          <w:b w:val="0"/>
          <w:bCs w:val="0"/>
          <w:color w:val="000000"/>
          <w:sz w:val="24"/>
          <w:szCs w:val="24"/>
        </w:rPr>
        <w:t xml:space="preserve"> ou </w:t>
      </w:r>
      <w:r>
        <w:rPr>
          <w:rStyle w:val="Strong"/>
          <w:rFonts w:ascii="Arial" w:hAnsi="Arial" w:eastAsia="Arial"/>
          <w:b w:val="0"/>
          <w:bCs w:val="0"/>
          <w:color w:val="000000"/>
          <w:sz w:val="24"/>
          <w:szCs w:val="24"/>
        </w:rPr>
        <w:t xml:space="preserve">assinatura eletrônica qualificada (ICP-Brasil)</w:t>
      </w:r>
      <w:r>
        <w:rPr>
          <w:rFonts w:ascii="Arial" w:hAnsi="Arial" w:eastAsia="Arial"/>
          <w:b w:val="0"/>
          <w:bCs w:val="0"/>
          <w:color w:val="000000"/>
          <w:sz w:val="24"/>
          <w:szCs w:val="24"/>
        </w:rPr>
        <w:t xml:space="preserve">, como </w:t>
      </w:r>
      <w:r>
        <w:rPr>
          <w:rStyle w:val="Strong"/>
          <w:rFonts w:ascii="Arial" w:hAnsi="Arial" w:eastAsia="Arial"/>
          <w:b w:val="0"/>
          <w:bCs w:val="0"/>
          <w:color w:val="000000"/>
          <w:sz w:val="24"/>
          <w:szCs w:val="24"/>
          <w:u w:val="single"/>
        </w:rPr>
        <w:t xml:space="preserve">Clicksign</w:t>
      </w:r>
      <w:r>
        <w:rPr>
          <w:rFonts w:ascii="Arial" w:hAnsi="Arial" w:eastAsia="Arial"/>
          <w:b w:val="0"/>
          <w:bCs w:val="0"/>
          <w:color w:val="000000"/>
          <w:sz w:val="24"/>
          <w:szCs w:val="24"/>
          <w:u w:val="single"/>
        </w:rPr>
        <w:t xml:space="preserve">, </w:t>
      </w:r>
      <w:r>
        <w:rPr>
          <w:rStyle w:val="Strong"/>
          <w:rFonts w:ascii="Arial" w:hAnsi="Arial" w:eastAsia="Arial"/>
          <w:b w:val="0"/>
          <w:bCs w:val="0"/>
          <w:color w:val="000000"/>
          <w:sz w:val="24"/>
          <w:szCs w:val="24"/>
          <w:u w:val="single"/>
        </w:rPr>
        <w:t xml:space="preserve">DocuSign</w:t>
      </w:r>
      <w:r>
        <w:rPr>
          <w:rFonts w:ascii="Arial" w:hAnsi="Arial" w:eastAsia="Arial"/>
          <w:b w:val="0"/>
          <w:bCs w:val="0"/>
          <w:color w:val="000000"/>
          <w:sz w:val="24"/>
          <w:szCs w:val="24"/>
          <w:u w:val="single"/>
        </w:rPr>
        <w:t xml:space="preserve">, </w:t>
      </w:r>
      <w:r>
        <w:rPr>
          <w:rStyle w:val="Strong"/>
          <w:rFonts w:ascii="Arial" w:hAnsi="Arial" w:eastAsia="Arial"/>
          <w:b w:val="0"/>
          <w:bCs w:val="0"/>
          <w:color w:val="000000"/>
          <w:sz w:val="24"/>
          <w:szCs w:val="24"/>
          <w:u w:val="single"/>
        </w:rPr>
        <w:t xml:space="preserve">ZapSign</w:t>
      </w:r>
      <w:r>
        <w:rPr>
          <w:rFonts w:ascii="Arial" w:hAnsi="Arial" w:eastAsia="Arial"/>
          <w:b w:val="0"/>
          <w:bCs w:val="0"/>
          <w:color w:val="000000"/>
          <w:sz w:val="24"/>
          <w:szCs w:val="24"/>
        </w:rPr>
        <w:t xml:space="preserve">, entre outras que permitam verificar a autenticidade </w:t>
      </w:r>
      <w:r>
        <w:rPr>
          <w:rFonts w:ascii="Arial" w:hAnsi="Arial" w:eastAsia="Arial"/>
          <w:b w:val="0"/>
          <w:bCs w:val="0"/>
          <w:color w:val="000000"/>
          <w:sz w:val="24"/>
          <w:szCs w:val="24"/>
        </w:rPr>
        <w:t xml:space="preserve">e</w:t>
      </w:r>
      <w:r>
        <w:rPr>
          <w:rFonts w:ascii="Arial" w:hAnsi="Arial" w:eastAsia="Arial"/>
          <w:b w:val="0"/>
          <w:bCs w:val="0"/>
          <w:color w:val="000000"/>
          <w:sz w:val="24"/>
          <w:szCs w:val="24"/>
        </w:rPr>
        <w:t xml:space="preserve"> a integridade do documento</w:t>
      </w:r>
      <w:r>
        <w:rPr>
          <w:rFonts w:ascii="Arial" w:hAnsi="Arial" w:eastAsia="Arial"/>
          <w:b w:val="0"/>
          <w:bCs w:val="0"/>
          <w:color w:val="000000"/>
          <w:sz w:val="24"/>
          <w:szCs w:val="24"/>
        </w:rPr>
        <w:t xml:space="preserve"> não há a necessidade de Testemunhas. </w:t>
      </w:r>
      <w:r>
        <w:rPr>
          <w:rFonts w:ascii="Arial" w:hAnsi="Arial"/>
          <w:color w:val="000000"/>
          <w:sz w:val="24"/>
          <w:szCs w:val="24"/>
        </w:rPr>
      </w:r>
    </w:p>
    <w:p>
      <w:pPr>
        <w:pStyle w:val="BodyText"/>
        <w:widowControl w:val="true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/>
          <w:b w:val="0"/>
          <w:bCs w:val="0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A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</w:rPr>
        <w:t xml:space="preserve">Assessoria de Estágio</w:t>
      </w:r>
      <w:r>
        <w:rPr>
          <w:rFonts w:ascii="Arial" w:hAnsi="Arial"/>
          <w:color w:val="000000"/>
          <w:sz w:val="24"/>
          <w:szCs w:val="24"/>
        </w:rPr>
        <w:t xml:space="preserve"> é responsável pelos procedimentos de natureza administrativa relacionados aos estágios, enquanto as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</w:rPr>
        <w:t xml:space="preserve">Comissões de Estágio dos cursos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 são responsáveis pelas questões acadêmicas. Consulte </w:t>
      </w:r>
      <w:r>
        <w:fldChar w:fldCharType="begin"/>
      </w:r>
      <w:r>
        <w:instrText xml:space="preserve"> HYPERLINK "https://docs.google.com/spreadsheets/d/12OzJX_ZfOe1VNEH-49zICNjhqRC8xoLwxZci6fO6vDQ/edit?gid=0" \l "gid=0"</w:instrText>
      </w:r>
      <w:r>
        <w:fldChar w:fldCharType="separate"/>
      </w:r>
      <w:r>
        <w:rPr>
          <w:rStyle w:val="Hyperlink"/>
          <w:rFonts w:ascii="Arial" w:hAnsi="Arial"/>
          <w:b w:val="0"/>
          <w:bCs w:val="0"/>
          <w:color w:val="000000"/>
          <w:sz w:val="24"/>
          <w:szCs w:val="24"/>
        </w:rPr>
        <w:t xml:space="preserve">aqui</w:t>
      </w:r>
      <w:r>
        <w:fldChar w:fldCharType="end"/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 a relação das Comis</w:t>
      </w:r>
      <w:r>
        <w:rPr>
          <w:rFonts w:ascii="Arial" w:hAnsi="Arial"/>
          <w:color w:val="000000"/>
          <w:sz w:val="24"/>
          <w:szCs w:val="24"/>
        </w:rPr>
        <w:t xml:space="preserve">sões de Estágio da UNIFAL-MG.</w:t>
      </w:r>
      <w:r>
        <w:rPr>
          <w:rFonts w:ascii="Arial" w:hAnsi="Arial"/>
          <w:b w:val="0"/>
          <w:bCs w:val="0"/>
          <w:color w:val="000000"/>
          <w:sz w:val="24"/>
          <w:szCs w:val="24"/>
        </w:rPr>
      </w:r>
    </w:p>
    <w:p>
      <w:pPr>
        <w:pStyle w:val="BodyText"/>
        <w:widowControl w:val="true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/>
          <w:b w:val="0"/>
          <w:bCs w:val="0"/>
          <w:color w:val="000000"/>
          <w:sz w:val="24"/>
          <w:szCs w:val="24"/>
        </w:rPr>
      </w:pP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Todo estágio, obrigatório ou não obrigatório, deverá contar com um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  <w:u w:val="single"/>
        </w:rPr>
        <w:t xml:space="preserve">Supervisor de Estágio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, vinculado à parte concedente 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que 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deverá possuir formação ou experiência profissional compatível com a área de desenvolvimento das atividades de estágio e um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  <w:u w:val="single"/>
        </w:rPr>
        <w:t xml:space="preserve">Professor Orientador</w:t>
      </w:r>
      <w:r>
        <w:rPr>
          <w:rFonts w:ascii="Arial" w:hAnsi="Arial"/>
          <w:b w:val="0"/>
          <w:bCs w:val="0"/>
          <w:color w:val="000000"/>
          <w:sz w:val="24"/>
          <w:szCs w:val="24"/>
          <w:u w:val="single"/>
        </w:rPr>
        <w:t xml:space="preserve">,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 pertencente ao quadro docente da UNIFAL-MG e 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também 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com atuação em área compatível com as atividades desenvolvidas no estágio.</w:t>
      </w:r>
      <w:r>
        <w:rPr>
          <w:rFonts w:ascii="Arial" w:hAnsi="Arial"/>
          <w:b w:val="0"/>
          <w:bCs w:val="0"/>
          <w:color w:val="000000"/>
          <w:sz w:val="24"/>
          <w:szCs w:val="24"/>
        </w:rPr>
      </w:r>
    </w:p>
    <w:p>
      <w:pPr>
        <w:pStyle w:val="BodyText"/>
        <w:widowControl w:val="true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/>
          <w:b w:val="0"/>
          <w:bCs w:val="0"/>
          <w:color w:val="000000"/>
          <w:sz w:val="24"/>
          <w:szCs w:val="24"/>
        </w:rPr>
      </w:pP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O discente deverá verificar se a parte concedente possui modelo próprio de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</w:rPr>
        <w:t xml:space="preserve">Termo de Compromisso de Estágio (TCE)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 e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</w:rPr>
        <w:t xml:space="preserve">Plano de Atividades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. Ca</w:t>
      </w:r>
      <w:r>
        <w:rPr>
          <w:rFonts w:ascii="Arial" w:hAnsi="Arial"/>
          <w:color w:val="000000"/>
          <w:sz w:val="24"/>
          <w:szCs w:val="24"/>
        </w:rPr>
        <w:t xml:space="preserve">so possua, esses modelos poderão ser utilizados, desde que atendam às exigências da Lei nº 11.788/2008 e às normas da UNIFAL-MG. Caso contrário, deverão ser utilizados os modelos disponibilizados pela Universidade. </w:t>
      </w:r>
      <w:r>
        <w:rPr>
          <w:rFonts w:ascii="Arial" w:hAnsi="Arial"/>
          <w:b w:val="0"/>
          <w:bCs w:val="0"/>
          <w:color w:val="000000"/>
          <w:sz w:val="24"/>
          <w:szCs w:val="24"/>
        </w:rPr>
      </w:r>
    </w:p>
    <w:p>
      <w:pPr>
        <w:pStyle w:val="BodyText"/>
        <w:widowControl w:val="true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</w:pP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No </w:t>
      </w:r>
      <w:r>
        <w:rPr>
          <w:rStyle w:val="Strong"/>
          <w:rFonts w:ascii="Arial" w:hAnsi="Arial"/>
          <w:b w:val="0"/>
          <w:bCs w:val="0"/>
          <w:i/>
          <w:iCs/>
          <w:color w:val="000000"/>
          <w:sz w:val="24"/>
          <w:szCs w:val="24"/>
        </w:rPr>
        <w:t xml:space="preserve">Campus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</w:rPr>
        <w:t xml:space="preserve">Poços de Caldas</w:t>
      </w:r>
      <w:r>
        <w:rPr>
          <w:rFonts w:ascii="Arial" w:hAnsi="Arial"/>
          <w:b w:val="0"/>
          <w:bCs w:val="0"/>
          <w:color w:val="000000"/>
          <w:sz w:val="24"/>
          <w:szCs w:val="24"/>
        </w:rPr>
        <w:t xml:space="preserve">, o responsável pela assinatura dos Termos de Compromisso de Estágio, por delegação de competência, é o </w:t>
      </w:r>
      <w:r>
        <w:rPr>
          <w:rStyle w:val="Strong"/>
          <w:rFonts w:ascii="Arial" w:hAnsi="Arial"/>
          <w:b w:val="0"/>
          <w:bCs w:val="0"/>
          <w:color w:val="000000"/>
          <w:sz w:val="24"/>
          <w:szCs w:val="24"/>
        </w:rPr>
        <w:t xml:space="preserve">Diretor do Instituto de Ciência e Tecnologia (ICT).</w:t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</w:pPr>
    </w:p>
    <w:p>
      <w:pPr>
        <w:pStyle w:val="BodyText"/>
        <w:widowControl w:val="true"/>
        <w:numPr>
          <w:ilvl w:val="0"/>
          <w:numId w:val="0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84" w:lineRule="auto"/>
        <w:ind w:right="0" w:firstLine="0" w:left="0"/>
        <w:jc w:val="left"/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</w:pPr>
      <w:r>
        <w:rPr>
          <w:rStyle w:val="Strong"/>
          <w:rFonts w:ascii="Arial" w:hAnsi="Arial"/>
          <w:b/>
          <w:color w:val="000000"/>
          <w:sz w:val="26"/>
          <w:szCs w:val="26"/>
        </w:rPr>
        <w:t xml:space="preserve">3. </w:t>
      </w:r>
      <w:r>
        <w:rPr>
          <w:rStyle w:val="Strong"/>
          <w:rFonts w:ascii="Arial" w:hAnsi="Arial"/>
          <w:b/>
          <w:color w:val="000000"/>
          <w:sz w:val="26"/>
          <w:szCs w:val="26"/>
        </w:rPr>
        <w:t xml:space="preserve">Do s</w:t>
      </w:r>
      <w:r>
        <w:rPr>
          <w:rStyle w:val="Strong"/>
          <w:rFonts w:ascii="Arial" w:hAnsi="Arial"/>
          <w:b/>
          <w:color w:val="000000"/>
          <w:sz w:val="26"/>
          <w:szCs w:val="26"/>
        </w:rPr>
        <w:t xml:space="preserve">eguro para </w:t>
      </w:r>
      <w:r>
        <w:rPr>
          <w:rStyle w:val="Strong"/>
          <w:rFonts w:ascii="Arial" w:hAnsi="Arial"/>
          <w:b/>
          <w:color w:val="000000"/>
          <w:sz w:val="26"/>
          <w:szCs w:val="26"/>
        </w:rPr>
        <w:t xml:space="preserve">os </w:t>
      </w:r>
      <w:r>
        <w:rPr>
          <w:rStyle w:val="Strong"/>
          <w:rFonts w:ascii="Arial" w:hAnsi="Arial"/>
          <w:b/>
          <w:color w:val="000000"/>
          <w:sz w:val="26"/>
          <w:szCs w:val="26"/>
        </w:rPr>
        <w:t xml:space="preserve">estagiários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</w:r>
    </w:p>
    <w:p>
      <w:pPr>
        <w:pStyle w:val="BodyText"/>
        <w:widowControl w:val="true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  <w:u w:val="none"/>
        </w:rPr>
      </w:pP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A partir de Agosto/2024, 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t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odos os alunos ativos da UNIFAL-MG estarão segurados 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desde que estejam em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  <w:u w:val="single"/>
        </w:rPr>
        <w:t xml:space="preserve">atividades de ensino, pesquisa e extensão.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  <w:u w:val="none"/>
        </w:rPr>
      </w:r>
    </w:p>
    <w:p>
      <w:pPr>
        <w:pStyle w:val="BodyText"/>
        <w:widowControl w:val="true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Style w:val="Emphasis"/>
          <w:rFonts w:ascii="Arial" w:hAnsi="Arial"/>
          <w:b w:val="0"/>
          <w:i/>
          <w:iCs w:val="0"/>
          <w:caps w:val="0"/>
          <w:smallCaps w:val="0"/>
          <w:color w:val="000000"/>
          <w:spacing w:val="0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  <w:u w:val="none"/>
        </w:rPr>
        <w:t xml:space="preserve">Para os estágios </w:t>
      </w:r>
      <w:r>
        <w:rPr>
          <w:rFonts w:ascii="Arial" w:hAnsi="Arial"/>
          <w:b/>
          <w:bCs/>
          <w:i w:val="0"/>
          <w:caps w:val="0"/>
          <w:smallCaps w:val="0"/>
          <w:color w:val="000000"/>
          <w:spacing w:val="0"/>
          <w:sz w:val="24"/>
          <w:szCs w:val="24"/>
          <w:u w:val="none"/>
        </w:rPr>
        <w:t xml:space="preserve">não-obrigatórios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  <w:u w:val="none"/>
        </w:rPr>
        <w:t xml:space="preserve">, o seguro </w:t>
      </w:r>
      <w:r>
        <w:rPr>
          <w:rStyle w:val="Strong"/>
          <w:rFonts w:ascii="Arial" w:hAnsi="Arial"/>
          <w:b/>
          <w:i w:val="0"/>
          <w:caps w:val="0"/>
          <w:smallCaps w:val="0"/>
          <w:color w:val="000000"/>
          <w:spacing w:val="0"/>
          <w:sz w:val="24"/>
          <w:szCs w:val="24"/>
          <w:u w:val="none"/>
        </w:rPr>
        <w:t xml:space="preserve">não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  <w:u w:val="none"/>
        </w:rPr>
        <w:t xml:space="preserve"> é responsabilidade da UNIFAL-MG.</w:t>
      </w:r>
      <w:r>
        <w:rPr>
          <w:rStyle w:val="Emphasis"/>
          <w:rFonts w:ascii="Arial" w:hAnsi="Arial"/>
          <w:b w:val="0"/>
          <w:i/>
          <w:iCs w:val="0"/>
          <w:caps w:val="0"/>
          <w:smallCaps w:val="0"/>
          <w:color w:val="000000"/>
          <w:spacing w:val="0"/>
          <w:sz w:val="24"/>
          <w:szCs w:val="24"/>
        </w:rPr>
      </w:r>
    </w:p>
    <w:p>
      <w:pPr>
        <w:pStyle w:val="BodyText"/>
        <w:widowControl w:val="true"/>
        <w:numPr>
          <w:ilvl w:val="0"/>
          <w:numId w:val="8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/>
          <w:caps w:val="0"/>
          <w:smallCaps w:val="0"/>
          <w:color w:val="000000"/>
          <w:spacing w:val="0"/>
          <w:sz w:val="24"/>
          <w:szCs w:val="24"/>
        </w:rPr>
      </w:pPr>
      <w:r>
        <w:rPr>
          <w:rStyle w:val="Emphasis"/>
          <w:rFonts w:ascii="Arial" w:hAnsi="Arial"/>
          <w:b w:val="0"/>
          <w:i/>
          <w:iCs w:val="0"/>
          <w:caps w:val="0"/>
          <w:smallCaps w:val="0"/>
          <w:color w:val="000000"/>
          <w:spacing w:val="0"/>
          <w:sz w:val="24"/>
          <w:szCs w:val="24"/>
        </w:rPr>
        <w:t xml:space="preserve">A Se</w:t>
      </w:r>
      <w:r>
        <w:rPr>
          <w:rStyle w:val="Emphasis"/>
          <w:rFonts w:ascii="Arial" w:hAnsi="Arial"/>
          <w:b w:val="0"/>
          <w:i w:val="0"/>
          <w:iCs w:val="0"/>
          <w:caps w:val="0"/>
          <w:smallCaps w:val="0"/>
          <w:color w:val="000000"/>
          <w:spacing w:val="0"/>
          <w:sz w:val="24"/>
          <w:szCs w:val="24"/>
        </w:rPr>
        <w:t xml:space="preserve">guradora contratada pela UNIFAL-MG </w:t>
      </w:r>
      <w:r>
        <w:rPr>
          <w:rStyle w:val="Emphasis"/>
          <w:rFonts w:ascii="Arial" w:hAnsi="Arial"/>
          <w:b w:val="0"/>
          <w:i/>
          <w:iCs w:val="0"/>
          <w:caps w:val="0"/>
          <w:smallCaps w:val="0"/>
          <w:color w:val="000000"/>
          <w:spacing w:val="0"/>
          <w:sz w:val="24"/>
          <w:szCs w:val="24"/>
        </w:rPr>
        <w:t xml:space="preserve">é</w:t>
      </w:r>
      <w:r>
        <w:rPr>
          <w:rStyle w:val="Emphasis"/>
          <w:rFonts w:ascii="Arial" w:hAnsi="Arial"/>
          <w:b w:val="0"/>
          <w:i/>
          <w:caps w:val="0"/>
          <w:smallCaps w:val="0"/>
          <w:color w:val="000000"/>
          <w:spacing w:val="0"/>
          <w:sz w:val="24"/>
          <w:szCs w:val="24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SABEMI Seguradora S/A – Apólice número: 01.82.002400.</w:t>
      </w:r>
      <w:r>
        <w:rPr>
          <w:rFonts w:ascii="Arial" w:hAnsi="Arial"/>
          <w:caps w:val="0"/>
          <w:smallCaps w:val="0"/>
          <w:color w:val="000000"/>
          <w:spacing w:val="0"/>
          <w:sz w:val="24"/>
          <w:szCs w:val="24"/>
        </w:rPr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225" w:before="0" w:line="360" w:lineRule="auto"/>
        <w:ind w:right="0" w:firstLine="0" w:left="0"/>
        <w:jc w:val="both"/>
        <w:rPr>
          <w:rStyle w:val="Strong"/>
          <w:rFonts w:ascii="Arial" w:hAnsi="Arial"/>
          <w:b/>
          <w:i w:val="0"/>
          <w:caps w:val="0"/>
          <w:smallCaps w:val="0"/>
          <w:color w:val="000000"/>
          <w:spacing w:val="0"/>
          <w:sz w:val="26"/>
          <w:szCs w:val="26"/>
        </w:rPr>
      </w:pPr>
      <w:r>
        <w:rPr>
          <w:rFonts w:ascii="Arial" w:hAnsi="Arial"/>
          <w:caps w:val="0"/>
          <w:smallCaps w:val="0"/>
          <w:color w:val="000000"/>
          <w:spacing w:val="0"/>
          <w:sz w:val="24"/>
          <w:szCs w:val="24"/>
        </w:rPr>
        <w:t xml:space="preserve"> </w:t>
      </w:r>
      <w:r>
        <w:rPr>
          <w:rStyle w:val="Strong"/>
          <w:rFonts w:ascii="Arial" w:hAnsi="Arial"/>
          <w:b/>
          <w:i w:val="0"/>
          <w:caps w:val="0"/>
          <w:smallCaps w:val="0"/>
          <w:color w:val="000000"/>
          <w:spacing w:val="0"/>
          <w:sz w:val="26"/>
          <w:szCs w:val="26"/>
        </w:rPr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84" w:lineRule="auto"/>
        <w:ind w:right="0" w:firstLine="0" w:left="0"/>
        <w:jc w:val="left"/>
        <w:rPr>
          <w:rStyle w:val="Strong"/>
          <w:rFonts w:ascii="Arial" w:hAnsi="Arial"/>
          <w:b w:val="0"/>
          <w:bCs w:val="0"/>
          <w:i w:val="0"/>
          <w:caps w:val="0"/>
          <w:smallCaps w:val="0"/>
          <w:color w:val="000000"/>
          <w:spacing w:val="0"/>
          <w:sz w:val="24"/>
          <w:szCs w:val="24"/>
        </w:rPr>
      </w:pPr>
      <w:r>
        <w:rPr>
          <w:rStyle w:val="Strong"/>
          <w:rFonts w:ascii="Arial" w:hAnsi="Arial"/>
          <w:b/>
          <w:i w:val="0"/>
          <w:caps w:val="0"/>
          <w:smallCaps w:val="0"/>
          <w:color w:val="000000"/>
          <w:spacing w:val="0"/>
          <w:sz w:val="26"/>
          <w:szCs w:val="26"/>
        </w:rPr>
        <w:t xml:space="preserve">4. </w:t>
      </w:r>
      <w:r>
        <w:rPr>
          <w:rStyle w:val="Strong"/>
          <w:rFonts w:ascii="Arial" w:hAnsi="Arial"/>
          <w:b/>
          <w:i w:val="0"/>
          <w:caps w:val="0"/>
          <w:smallCaps w:val="0"/>
          <w:color w:val="000000"/>
          <w:spacing w:val="0"/>
          <w:sz w:val="26"/>
          <w:szCs w:val="26"/>
        </w:rPr>
        <w:t xml:space="preserve">Do c</w:t>
      </w:r>
      <w:r>
        <w:rPr>
          <w:rStyle w:val="Strong"/>
          <w:rFonts w:ascii="Arial" w:hAnsi="Arial"/>
          <w:b/>
          <w:i w:val="0"/>
          <w:caps w:val="0"/>
          <w:smallCaps w:val="0"/>
          <w:color w:val="000000"/>
          <w:spacing w:val="0"/>
          <w:sz w:val="26"/>
          <w:szCs w:val="26"/>
        </w:rPr>
        <w:t xml:space="preserve">ertificado de Seguro</w:t>
      </w:r>
      <w:r>
        <w:rPr>
          <w:rStyle w:val="Strong"/>
          <w:rFonts w:ascii="Arial" w:hAnsi="Arial"/>
          <w:b w:val="0"/>
          <w:bCs w:val="0"/>
          <w:i w:val="0"/>
          <w:caps w:val="0"/>
          <w:smallCaps w:val="0"/>
          <w:color w:val="000000"/>
          <w:spacing w:val="0"/>
          <w:sz w:val="24"/>
          <w:szCs w:val="24"/>
        </w:rPr>
      </w:r>
    </w:p>
    <w:p>
      <w:pPr>
        <w:pStyle w:val="BodyText"/>
        <w:widowControl w:val="true"/>
        <w:numPr>
          <w:ilvl w:val="0"/>
          <w:numId w:val="10"/>
        </w:num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84" w:lineRule="auto"/>
        <w:ind w:right="0" w:firstLine="0" w:left="0"/>
        <w:jc w:val="both"/>
        <w:rPr>
          <w:rFonts w:ascii="Arial" w:hAnsi="Arial"/>
          <w:b/>
          <w:i w:val="0"/>
          <w:caps w:val="0"/>
          <w:smallCaps w:val="0"/>
          <w:color w:val="000000"/>
          <w:spacing w:val="0"/>
          <w:sz w:val="26"/>
          <w:szCs w:val="26"/>
        </w:rPr>
      </w:pPr>
      <w:r>
        <w:rPr>
          <w:rStyle w:val="Strong"/>
          <w:rFonts w:ascii="Arial" w:hAnsi="Arial"/>
          <w:b w:val="0"/>
          <w:bCs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C</w:t>
      </w:r>
      <w:r>
        <w:rPr>
          <w:rFonts w:ascii="Arial" w:hAnsi="Arial"/>
          <w:b w:val="0"/>
          <w:bCs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aso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 o aluno necessite de uma cópia do certificado de seguro, basta enviar um </w:t>
      </w:r>
      <w:r>
        <w:rPr>
          <w:rFonts w:ascii="Arial" w:hAnsi="Arial"/>
          <w:b w:val="0"/>
          <w:i/>
          <w:iCs/>
          <w:caps w:val="0"/>
          <w:smallCaps w:val="0"/>
          <w:color w:val="000000"/>
          <w:spacing w:val="0"/>
          <w:sz w:val="24"/>
          <w:szCs w:val="24"/>
        </w:rPr>
        <w:t xml:space="preserve">e-mail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 para dri@unifal-mg.edu.br contendo nome e CPF do solicitante.</w:t>
      </w:r>
      <w:r>
        <w:rPr>
          <w:rFonts w:ascii="Arial" w:hAnsi="Arial"/>
          <w:b/>
          <w:i w:val="0"/>
          <w:caps w:val="0"/>
          <w:smallCaps w:val="0"/>
          <w:color w:val="000000"/>
          <w:spacing w:val="0"/>
          <w:sz w:val="26"/>
          <w:szCs w:val="26"/>
        </w:rPr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84" w:lineRule="auto"/>
        <w:ind w:right="0" w:firstLine="0" w:left="0"/>
        <w:jc w:val="both"/>
        <w:rPr>
          <w:rFonts w:ascii="Arial" w:hAnsi="Arial"/>
          <w:b/>
          <w:i w:val="0"/>
          <w:caps w:val="0"/>
          <w:smallCaps w:val="0"/>
          <w:color w:val="000000"/>
          <w:spacing w:val="0"/>
          <w:sz w:val="26"/>
          <w:szCs w:val="26"/>
        </w:rPr>
      </w:pPr>
      <w:r>
        <w:rPr>
          <w:rFonts w:ascii="Arial" w:hAnsi="Arial"/>
          <w:b/>
          <w:i w:val="0"/>
          <w:caps w:val="0"/>
          <w:smallCaps w:val="0"/>
          <w:color w:val="000000"/>
          <w:spacing w:val="0"/>
          <w:sz w:val="26"/>
          <w:szCs w:val="26"/>
        </w:rPr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/>
          <w:color w:val="444444"/>
        </w:rPr>
      </w:pPr>
      <w:r>
        <w:rPr>
          <w:rFonts w:ascii="Arial" w:hAnsi="Arial"/>
          <w:b/>
          <w:bCs/>
          <w:i w:val="0"/>
          <w:caps w:val="0"/>
          <w:smallCaps w:val="0"/>
          <w:color w:val="000000"/>
          <w:spacing w:val="0"/>
          <w:sz w:val="26"/>
          <w:szCs w:val="26"/>
        </w:rPr>
        <w:t xml:space="preserve">5</w:t>
      </w:r>
      <w:r>
        <w:rPr>
          <w:rFonts w:ascii="Arial" w:hAnsi="Arial"/>
          <w:b/>
          <w:bCs/>
          <w:i w:val="0"/>
          <w:caps w:val="0"/>
          <w:smallCaps w:val="0"/>
          <w:color w:val="000000"/>
          <w:spacing w:val="0"/>
          <w:sz w:val="26"/>
          <w:szCs w:val="26"/>
        </w:rPr>
        <w:t xml:space="preserve">. Dos Modelos </w:t>
      </w:r>
      <w:r>
        <w:rPr>
          <w:rFonts w:ascii="Arial" w:hAnsi="Arial"/>
          <w:color w:val="444444"/>
        </w:rPr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60" w:lineRule="auto"/>
        <w:ind w:right="0" w:firstLine="0" w:left="0"/>
        <w:jc w:val="both"/>
        <w:rPr>
          <w:rFonts w:ascii="Arial" w:hAnsi="Arial"/>
          <w:color w:val="444444"/>
        </w:rPr>
      </w:pPr>
      <w:r>
        <w:rPr>
          <w:rFonts w:ascii="Arial" w:hAnsi="Arial"/>
          <w:color w:val="444444"/>
        </w:rPr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240" w:lineRule="auto"/>
        <w:ind w:right="0" w:firstLine="0" w:left="0"/>
        <w:jc w:val="both"/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shd w:val="clear" w:color="auto" w:fill="ffffff"/>
        </w:rPr>
      </w:pPr>
      <w:r>
        <w:fldChar w:fldCharType="begin"/>
      </w:r>
      <w:r>
        <w:instrText xml:space="preserve"> HYPERLINK "https://1drv.ms/w/c/23f9f8369833c409/IQBCamMWnEv6R6yTsdIMrIRNAb8jwKbiIuc4quRCBj1-DGY?e=jWzfBf"</w:instrText>
      </w:r>
      <w:r>
        <w:fldChar w:fldCharType="separate"/>
      </w:r>
      <w:r>
        <w:rPr>
          <w:rStyle w:val="Hyperlink"/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shd w:val="clear" w:color="auto" w:fill="ffffff"/>
        </w:rPr>
        <w:t xml:space="preserve">Termo de Compromisso de Estágio Obrigatório</w:t>
      </w:r>
      <w:r>
        <w:fldChar w:fldCharType="end"/>
      </w:r>
      <w:r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shd w:val="clear" w:color="auto" w:fill="ffffff"/>
        </w:rPr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240" w:lineRule="auto"/>
        <w:ind w:right="0" w:firstLine="0" w:left="0"/>
        <w:jc w:val="both"/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shd w:val="clear" w:color="auto" w:fill="ffffff"/>
        </w:rPr>
      </w:pPr>
      <w:r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shd w:val="clear" w:color="auto" w:fill="ffffff"/>
        </w:rPr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240" w:lineRule="auto"/>
        <w:ind w:right="0" w:firstLine="0" w:left="0"/>
        <w:jc w:val="both"/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single"/>
          <w:shd w:val="clear" w:color="auto" w:fill="ffffff"/>
        </w:rPr>
      </w:pPr>
      <w:r>
        <w:fldChar w:fldCharType="begin"/>
      </w:r>
      <w:r>
        <w:instrText xml:space="preserve"> HYPERLINK "https://1drv.ms/w/c/23f9f8369833c409/IQAUyQHZ5fjjQYEk5dkh8AXKAX8f9OcgkUDNTtDuVY4S0tU?e=eMi5gI"</w:instrText>
      </w:r>
      <w:r>
        <w:fldChar w:fldCharType="separate"/>
      </w:r>
      <w:r>
        <w:rPr>
          <w:rStyle w:val="Hyperlink"/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shd w:val="clear" w:color="auto" w:fill="ffffff"/>
        </w:rPr>
        <w:t xml:space="preserve">Termo de Compromisso de Estagio Não-Obrigatório</w:t>
      </w:r>
      <w:r>
        <w:fldChar w:fldCharType="end"/>
      </w:r>
      <w:r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single"/>
          <w:shd w:val="clear" w:color="auto" w:fill="ffffff"/>
        </w:rPr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240" w:lineRule="auto"/>
        <w:ind w:right="0" w:firstLine="0" w:left="0"/>
        <w:jc w:val="both"/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single"/>
          <w:shd w:val="clear" w:color="auto" w:fill="ffffff"/>
        </w:rPr>
      </w:pPr>
      <w:r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single"/>
          <w:shd w:val="clear" w:color="auto" w:fill="ffffff"/>
        </w:rPr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240" w:lineRule="auto"/>
        <w:ind w:right="0" w:firstLine="0" w:left="0"/>
        <w:jc w:val="both"/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single"/>
          <w:shd w:val="clear" w:color="auto" w:fill="ffffff"/>
        </w:rPr>
      </w:pPr>
      <w:r>
        <w:fldChar w:fldCharType="begin"/>
      </w:r>
      <w:r>
        <w:instrText xml:space="preserve"> HYPERLINK "https://1drv.ms/w/c/23f9f8369833c409/IQDY2TNqgtmMT4D2Tyf1Q-BrAS6SIIrUlqZV8m4DpS2UeXs?e=bTiRE1"</w:instrText>
      </w:r>
      <w:r>
        <w:fldChar w:fldCharType="separate"/>
      </w:r>
      <w:r>
        <w:rPr>
          <w:rStyle w:val="Hyperlink"/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shd w:val="clear" w:color="auto" w:fill="ffffff"/>
        </w:rPr>
        <w:t xml:space="preserve">Plano de Atividades</w:t>
      </w:r>
      <w:r>
        <w:fldChar w:fldCharType="end"/>
      </w:r>
      <w:r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single"/>
          <w:shd w:val="clear" w:color="auto" w:fill="ffffff"/>
        </w:rPr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240" w:lineRule="auto"/>
        <w:ind w:right="0" w:firstLine="0" w:left="0"/>
        <w:jc w:val="both"/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single"/>
          <w:shd w:val="clear" w:color="auto" w:fill="ffffff"/>
        </w:rPr>
      </w:pPr>
      <w:r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single"/>
          <w:shd w:val="clear" w:color="auto" w:fill="ffffff"/>
        </w:rPr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225" w:before="0" w:line="240" w:lineRule="auto"/>
        <w:ind w:right="0" w:firstLine="0" w:left="0"/>
        <w:jc w:val="both"/>
      </w:pPr>
      <w:r>
        <w:fldChar w:fldCharType="begin"/>
      </w:r>
      <w:r>
        <w:instrText xml:space="preserve"> HYPERLINK "https://1drv.ms/w/c/23f9f8369833c409/IQALmxK168gST5_zFePPmsjaAZZLO66qB5smZvwO9dSCqaQ?e=7yztQx"</w:instrText>
      </w:r>
      <w:r>
        <w:fldChar w:fldCharType="separate"/>
      </w:r>
      <w:r>
        <w:rPr>
          <w:rStyle w:val="Hyperlink"/>
          <w:rFonts w:ascii="Arial" w:hAnsi="Arial"/>
          <w:strike w:val="0"/>
          <w:color w:val="000000"/>
          <w:sz w:val="24"/>
          <w:szCs w:val="24"/>
          <w:u w:val="none"/>
          <w:shd w:val="clear" w:color="auto" w:fill="ffffff"/>
        </w:rPr>
        <w:t xml:space="preserve">Termo de Rescisão de Estágio</w:t>
      </w:r>
      <w:r>
        <w:fldChar w:fldCharType="end"/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225" w:before="0" w:line="240" w:lineRule="auto"/>
        <w:ind w:right="0" w:firstLine="0" w:left="0"/>
        <w:jc w:val="both"/>
      </w:pPr>
      <w:r>
        <w:fldChar w:fldCharType="begin"/>
      </w:r>
      <w:r>
        <w:instrText xml:space="preserve"> HYPERLINK "https://1drv.ms/w/c/23f9f8369833c409/IQByGuUw6IkpQqVFiN9sFDyPAXXHM4Tv5yHvn1rakW5FLn8?e=xszqbX"</w:instrText>
      </w:r>
      <w:r>
        <w:fldChar w:fldCharType="separate"/>
      </w:r>
      <w:r>
        <w:rPr>
          <w:rStyle w:val="Hyperlink"/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shd w:val="clear" w:color="auto" w:fill="ffffff"/>
        </w:rPr>
        <w:t xml:space="preserve">Termo Aditivo (Prorrogar período, carga horária </w:t>
      </w:r>
      <w:r>
        <w:rPr>
          <w:rStyle w:val="Hyperlink"/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shd w:val="clear" w:color="auto" w:fill="ffffff"/>
        </w:rPr>
        <w:t xml:space="preserve">ou outra alteração do estágio</w:t>
      </w:r>
      <w:r>
        <w:rPr>
          <w:rStyle w:val="Hyperlink"/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shd w:val="clear" w:color="auto" w:fill="ffffff"/>
        </w:rPr>
        <w:t xml:space="preserve">)</w:t>
      </w:r>
      <w:r>
        <w:fldChar w:fldCharType="end"/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225" w:before="0" w:line="240" w:lineRule="auto"/>
        <w:ind w:right="0" w:firstLine="0" w:left="0"/>
        <w:jc w:val="both"/>
      </w:pPr>
      <w:r>
        <w:fldChar w:fldCharType="begin"/>
      </w:r>
      <w:r>
        <w:instrText xml:space="preserve"> HYPERLINK "https://1drv.ms/w/c/23f9f8369833c409/IQDoSyKGPdrJSaWP6bTQlYr1AaVHKYvx07E8TlO3Y0UTq14?e=W8l9US"</w:instrText>
      </w:r>
      <w:r>
        <w:fldChar w:fldCharType="separate"/>
      </w:r>
      <w:r>
        <w:rPr>
          <w:rStyle w:val="Hyperlink"/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shd w:val="clear" w:color="auto" w:fill="ffffff"/>
        </w:rPr>
        <w:t xml:space="preserve">Relatório Semestral</w:t>
      </w:r>
      <w:r>
        <w:fldChar w:fldCharType="end"/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240" w:lineRule="auto"/>
        <w:ind w:right="0" w:firstLine="0" w:left="0"/>
        <w:jc w:val="both"/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</w:rPr>
      </w:pPr>
      <w:r>
        <w:fldChar w:fldCharType="begin"/>
      </w:r>
      <w:r>
        <w:instrText xml:space="preserve"> HYPERLINK "https://1drv.ms/w/c/23f9f8369833c409/IQA0NM7410sSQK3FB5U4hSp9AYojU-3kH5WCPEtim7qDx1o?e=uhF2yC"</w:instrText>
      </w:r>
      <w:r>
        <w:fldChar w:fldCharType="separate"/>
      </w:r>
      <w:r>
        <w:rPr>
          <w:rStyle w:val="Hyperlink"/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  <w:shd w:val="clear" w:color="auto" w:fill="ffffff"/>
        </w:rPr>
        <w:t xml:space="preserve">Relatório Final de Estágio</w:t>
      </w:r>
      <w:r>
        <w:fldChar w:fldCharType="end"/>
      </w:r>
      <w:r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</w:rPr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240" w:lineRule="auto"/>
        <w:ind w:right="0" w:firstLine="0" w:left="0"/>
        <w:jc w:val="both"/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</w:rPr>
      </w:pPr>
      <w:r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</w:rPr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240" w:lineRule="auto"/>
        <w:ind w:right="0" w:firstLine="0" w:left="0"/>
        <w:jc w:val="both"/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</w:rPr>
      </w:pPr>
      <w:r>
        <w:rPr>
          <w:rFonts w:ascii="Arial" w:hAnsi="Arial"/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</w:rPr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225" w:before="0" w:line="360" w:lineRule="auto"/>
        <w:ind w:right="0" w:firstLine="0" w:left="0"/>
        <w:jc w:val="both"/>
        <w:rPr>
          <w:rFonts w:ascii="Arial" w:hAnsi="Arial"/>
          <w:caps w:val="0"/>
          <w:smallCaps w:val="0"/>
          <w:color w:val="000000"/>
          <w:spacing w:val="0"/>
        </w:rPr>
      </w:pPr>
      <w:r>
        <w:rPr>
          <w:rFonts w:ascii="Arial" w:hAnsi="Arial"/>
          <w:caps w:val="0"/>
          <w:smallCaps w:val="0"/>
          <w:color w:val="000000"/>
          <w:spacing w:val="0"/>
        </w:rPr>
      </w:r>
    </w:p>
    <w:p>
      <w:pPr>
        <w:pStyle w:val="BodyText"/>
        <w:widowControl w:val="tru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bidi w:val="false"/>
        <w:spacing w:after="0" w:before="0" w:line="384" w:lineRule="auto"/>
        <w:ind w:right="0" w:firstLine="0" w:left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Para outras informações, se necessárias, entre em contato com a Assessoria de Estágio/ICT/UNIFAL-MG pelo </w:t>
      </w:r>
      <w:r>
        <w:rPr>
          <w:rFonts w:ascii="Arial" w:hAnsi="Arial"/>
          <w:b w:val="0"/>
          <w:i/>
          <w:iCs/>
          <w:caps w:val="0"/>
          <w:smallCaps w:val="0"/>
          <w:color w:val="000000"/>
          <w:spacing w:val="0"/>
          <w:sz w:val="24"/>
          <w:szCs w:val="24"/>
        </w:rPr>
        <w:t xml:space="preserve">e-mail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: </w:t>
      </w:r>
      <w:r>
        <w:fldChar w:fldCharType="begin"/>
      </w:r>
      <w:r>
        <w:instrText xml:space="preserve"> HYPERLINK "mailto:estagio.pocos@unifal-mg.edu.br"</w:instrText>
      </w:r>
      <w:r>
        <w:fldChar w:fldCharType="separate"/>
      </w:r>
      <w:r>
        <w:rPr>
          <w:rStyle w:val="Hyperlink"/>
          <w:rFonts w:ascii="Arial" w:hAnsi="Arial"/>
          <w:b w:val="0"/>
          <w:i w:val="0"/>
          <w:caps w:val="0"/>
          <w:smallCaps w:val="0"/>
          <w:color w:val="000080"/>
          <w:spacing w:val="0"/>
          <w:sz w:val="24"/>
          <w:szCs w:val="24"/>
        </w:rPr>
        <w:t xml:space="preserve">estagio.pocos@unifal-mg.edu.br</w:t>
      </w:r>
      <w:r>
        <w:fldChar w:fldCharType="end"/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 ou pelo </w:t>
      </w:r>
      <w:r>
        <w:rPr>
          <w:rFonts w:ascii="Arial" w:hAnsi="Arial"/>
          <w:b w:val="0"/>
          <w:i/>
          <w:iCs/>
          <w:caps w:val="0"/>
          <w:smallCaps w:val="0"/>
          <w:color w:val="000000"/>
          <w:spacing w:val="0"/>
          <w:sz w:val="24"/>
          <w:szCs w:val="24"/>
        </w:rPr>
        <w:t xml:space="preserve">WhatsApp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 (35) 3697-4704.</w:t>
      </w:r>
      <w:r>
        <w:rPr>
          <w:rFonts w:ascii="Arial" w:hAnsi="Arial"/>
          <w:sz w:val="24"/>
          <w:szCs w:val="24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6838" w:w="11906"/>
      <w:pgMar w:top="1134" w:right="834" w:bottom="685" w:left="1184"/>
      <w:pgNumType w:fmt="none"/>
      <w:bidi w:val="false"/>
      <w:docGrid w:type="default"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Symbol">
    <w:panose1 w:val="05010000000000000000"/>
  </w:font>
  <w:font w:name="Noto Sans CJK SC">
    <w:panose1 w:val="020B0500000000000000"/>
  </w:font>
  <w:font w:name="OpenSymbol">
    <w:panose1 w:val="05010000000000000000"/>
  </w:font>
  <w:font w:name="Lohit Devanagari">
    <w:panose1 w:val="05040102010807070707"/>
  </w:font>
  <w:font w:name="Liberation Sans">
    <w:panose1 w:val="020B0604020202020204"/>
  </w:font>
  <w:font w:name="Noto Serif CJK SC">
    <w:panose1 w:val="02020400000000000000"/>
  </w:font>
  <w:font w:name="Liberation Serif">
    <w:panose1 w:val="020206030504050203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</w:p>
  </w:footnote>
  <w:footnote w:type="continuationSeparator" w:id="0">
    <w:p>
      <w:pPr>
        <w:pBdr/>
        <w:spacing/>
        <w:ind/>
        <w:rPr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multilevel"/>
    <w:nsid w:val="00000001"/>
    <w:lvl w:ilvl="0">
      <w:lvlJc w:val="left"/>
      <w:lvlText w:val="%1"/>
      <w:numFmt w:val="decimal"/>
      <w:pPr>
        <w:tabs>
          <w:tab w:val="num" w:leader="none" w:pos="0"/>
        </w:tabs>
        <w:ind w:firstLine="0" w:left="0"/>
      </w:pPr>
      <w:start w:val="1"/>
      <w:suff w:val="nothing"/>
    </w:lvl>
    <w:lvl w:ilvl="1">
      <w:lvlJc w:val="left"/>
      <w:lvlText w:val="%2"/>
      <w:numFmt w:val="decimal"/>
      <w:pPr>
        <w:tabs>
          <w:tab w:val="num" w:leader="none" w:pos="0"/>
        </w:tabs>
        <w:ind w:firstLine="0" w:left="0"/>
      </w:pPr>
      <w:start w:val="1"/>
      <w:suff w:val="nothing"/>
    </w:lvl>
    <w:lvl w:ilvl="2">
      <w:lvlJc w:val="left"/>
      <w:lvlText w:val="%3"/>
      <w:numFmt w:val="decimal"/>
      <w:pPr>
        <w:tabs>
          <w:tab w:val="num" w:leader="none" w:pos="0"/>
        </w:tabs>
        <w:ind w:firstLine="0" w:left="0"/>
      </w:pPr>
      <w:start w:val="1"/>
      <w:suff w:val="nothing"/>
    </w:lvl>
    <w:lvl w:ilvl="3">
      <w:lvlJc w:val="left"/>
      <w:lvlText w:val="%4"/>
      <w:numFmt w:val="decimal"/>
      <w:pPr>
        <w:tabs>
          <w:tab w:val="num" w:leader="none" w:pos="0"/>
        </w:tabs>
        <w:ind w:firstLine="0" w:left="0"/>
      </w:pPr>
      <w:start w:val="1"/>
      <w:suff w:val="nothing"/>
    </w:lvl>
    <w:lvl w:ilvl="4">
      <w:lvlJc w:val="left"/>
      <w:lvlText w:val="%5"/>
      <w:numFmt w:val="decimal"/>
      <w:pPr>
        <w:tabs>
          <w:tab w:val="num" w:leader="none" w:pos="0"/>
        </w:tabs>
        <w:ind w:firstLine="0" w:left="0"/>
      </w:pPr>
      <w:start w:val="1"/>
      <w:suff w:val="nothing"/>
    </w:lvl>
    <w:lvl w:ilvl="5">
      <w:lvlJc w:val="left"/>
      <w:lvlText w:val="%6"/>
      <w:numFmt w:val="decimal"/>
      <w:pPr>
        <w:tabs>
          <w:tab w:val="num" w:leader="none" w:pos="0"/>
        </w:tabs>
        <w:ind w:firstLine="0" w:left="0"/>
      </w:pPr>
      <w:start w:val="1"/>
      <w:suff w:val="nothing"/>
    </w:lvl>
    <w:lvl w:ilvl="6">
      <w:lvlJc w:val="left"/>
      <w:lvlText w:val="%7"/>
      <w:numFmt w:val="decimal"/>
      <w:pPr>
        <w:tabs>
          <w:tab w:val="num" w:leader="none" w:pos="0"/>
        </w:tabs>
        <w:ind w:firstLine="0" w:left="0"/>
      </w:pPr>
      <w:start w:val="1"/>
      <w:suff w:val="nothing"/>
    </w:lvl>
    <w:lvl w:ilvl="7">
      <w:lvlJc w:val="left"/>
      <w:lvlText w:val="%8"/>
      <w:numFmt w:val="decimal"/>
      <w:pPr>
        <w:tabs>
          <w:tab w:val="num" w:leader="none" w:pos="0"/>
        </w:tabs>
        <w:ind w:firstLine="0" w:left="0"/>
      </w:pPr>
      <w:start w:val="1"/>
      <w:suff w:val="nothing"/>
    </w:lvl>
    <w:lvl w:ilvl="8">
      <w:lvlJc w:val="left"/>
      <w:lvlText w:val="%9"/>
      <w:numFmt w:val="decimal"/>
      <w:pPr>
        <w:tabs>
          <w:tab w:val="num" w:leader="none" w:pos="0"/>
        </w:tabs>
        <w:ind w:firstLine="0" w:left="0"/>
      </w:pPr>
      <w:start w:val="1"/>
      <w:suff w:val="nothing"/>
    </w:lvl>
  </w:abstractNum>
  <w:abstractNum w:abstractNumId="1">
    <w:multiLevelType w:val="multilevel"/>
    <w:nsid w:val="00000002"/>
    <w:lvl w:ilvl="0">
      <w:lvlJc w:val="left"/>
      <w:lvlText w:val=""/>
      <w:numFmt w:val="bullet"/>
      <w:pPr>
        <w:tabs>
          <w:tab w:val="num" w:leader="none" w:pos="720"/>
        </w:tabs>
        <w:ind w:hanging="360" w:left="720"/>
      </w:pPr>
      <w:rPr>
        <w:rFonts w:ascii="Symbol" w:hAnsi="Symbol" w:cs="OpenSymbol"/>
      </w:rPr>
      <w:start w:val="1"/>
      <w:suff w:val="tab"/>
    </w:lvl>
    <w:lvl w:ilvl="1">
      <w:lvlJc w:val="left"/>
      <w:lvlText w:val=""/>
      <w:numFmt w:val="bullet"/>
      <w:pPr>
        <w:tabs>
          <w:tab w:val="num" w:leader="none" w:pos="1080"/>
        </w:tabs>
        <w:ind w:hanging="360" w:left="1080"/>
      </w:pPr>
      <w:rPr>
        <w:rFonts w:ascii="Symbol" w:hAnsi="Symbol" w:cs="OpenSymbol"/>
      </w:rPr>
      <w:start w:val="1"/>
      <w:suff w:val="tab"/>
    </w:lvl>
    <w:lvl w:ilvl="2">
      <w:lvlJc w:val="left"/>
      <w:lvlText w:val=""/>
      <w:numFmt w:val="bullet"/>
      <w:pPr>
        <w:tabs>
          <w:tab w:val="num" w:leader="none" w:pos="1440"/>
        </w:tabs>
        <w:ind w:hanging="360" w:left="1440"/>
      </w:pPr>
      <w:rPr>
        <w:rFonts w:ascii="Symbol" w:hAnsi="Symbol" w:cs="OpenSymbol"/>
      </w:rPr>
      <w:start w:val="1"/>
      <w:suff w:val="tab"/>
    </w:lvl>
    <w:lvl w:ilvl="3">
      <w:lvlJc w:val="left"/>
      <w:lvlText w:val=""/>
      <w:numFmt w:val="bullet"/>
      <w:pPr>
        <w:tabs>
          <w:tab w:val="num" w:leader="none" w:pos="1800"/>
        </w:tabs>
        <w:ind w:hanging="360" w:left="1800"/>
      </w:pPr>
      <w:rPr>
        <w:rFonts w:ascii="Symbol" w:hAnsi="Symbol" w:cs="OpenSymbol"/>
      </w:rPr>
      <w:start w:val="1"/>
      <w:suff w:val="tab"/>
    </w:lvl>
    <w:lvl w:ilvl="4">
      <w:lvlJc w:val="left"/>
      <w:lvlText w:val=""/>
      <w:numFmt w:val="bullet"/>
      <w:pPr>
        <w:tabs>
          <w:tab w:val="num" w:leader="none" w:pos="2160"/>
        </w:tabs>
        <w:ind w:hanging="360" w:left="2160"/>
      </w:pPr>
      <w:rPr>
        <w:rFonts w:ascii="Symbol" w:hAnsi="Symbol" w:cs="OpenSymbol"/>
      </w:rPr>
      <w:start w:val="1"/>
      <w:suff w:val="tab"/>
    </w:lvl>
    <w:lvl w:ilvl="5">
      <w:lvlJc w:val="left"/>
      <w:lvlText w:val=""/>
      <w:numFmt w:val="bullet"/>
      <w:pPr>
        <w:tabs>
          <w:tab w:val="num" w:leader="none" w:pos="2520"/>
        </w:tabs>
        <w:ind w:hanging="360" w:left="2520"/>
      </w:pPr>
      <w:rPr>
        <w:rFonts w:ascii="Symbol" w:hAnsi="Symbol" w:cs="OpenSymbol"/>
      </w:rPr>
      <w:start w:val="1"/>
      <w:suff w:val="tab"/>
    </w:lvl>
    <w:lvl w:ilvl="6">
      <w:lvlJc w:val="left"/>
      <w:lvlText w:val=""/>
      <w:numFmt w:val="bullet"/>
      <w:pPr>
        <w:tabs>
          <w:tab w:val="num" w:leader="none" w:pos="2880"/>
        </w:tabs>
        <w:ind w:hanging="360" w:left="2880"/>
      </w:pPr>
      <w:rPr>
        <w:rFonts w:ascii="Symbol" w:hAnsi="Symbol" w:cs="OpenSymbol"/>
      </w:rPr>
      <w:start w:val="1"/>
      <w:suff w:val="tab"/>
    </w:lvl>
    <w:lvl w:ilvl="7">
      <w:lvlJc w:val="left"/>
      <w:lvlText w:val=""/>
      <w:numFmt w:val="bullet"/>
      <w:pPr>
        <w:tabs>
          <w:tab w:val="num" w:leader="none" w:pos="3240"/>
        </w:tabs>
        <w:ind w:hanging="360" w:left="3240"/>
      </w:pPr>
      <w:rPr>
        <w:rFonts w:ascii="Symbol" w:hAnsi="Symbol" w:cs="OpenSymbol"/>
      </w:rPr>
      <w:start w:val="1"/>
      <w:suff w:val="tab"/>
    </w:lvl>
    <w:lvl w:ilvl="8">
      <w:lvlJc w:val="left"/>
      <w:lvlText w:val=""/>
      <w:numFmt w:val="bullet"/>
      <w:pPr>
        <w:tabs>
          <w:tab w:val="num" w:leader="none" w:pos="3600"/>
        </w:tabs>
        <w:ind w:hanging="360" w:left="3600"/>
      </w:pPr>
      <w:rPr>
        <w:rFonts w:ascii="Symbol" w:hAnsi="Symbol" w:cs="OpenSymbol"/>
      </w:rPr>
      <w:start w:val="1"/>
      <w:suff w:val="tab"/>
    </w:lvl>
  </w:abstractNum>
  <w:abstractNum w:abstractNumId="2">
    <w:multiLevelType w:val="multilevel"/>
    <w:nsid w:val="00000003"/>
    <w:lvl w:ilvl="0">
      <w:lvlJc w:val="left"/>
      <w:lvlText w:val=""/>
      <w:numFmt w:val="bullet"/>
      <w:pPr>
        <w:tabs>
          <w:tab w:val="num" w:leader="none" w:pos="720"/>
        </w:tabs>
        <w:ind w:hanging="360" w:left="720"/>
      </w:pPr>
      <w:rPr>
        <w:rFonts w:ascii="Symbol" w:hAnsi="Symbol" w:cs="OpenSymbol"/>
      </w:rPr>
      <w:start w:val="1"/>
      <w:suff w:val="tab"/>
    </w:lvl>
    <w:lvl w:ilvl="1">
      <w:lvlJc w:val="left"/>
      <w:lvlText w:val=""/>
      <w:numFmt w:val="bullet"/>
      <w:pPr>
        <w:tabs>
          <w:tab w:val="num" w:leader="none" w:pos="1080"/>
        </w:tabs>
        <w:ind w:hanging="360" w:left="1080"/>
      </w:pPr>
      <w:rPr>
        <w:rFonts w:ascii="Symbol" w:hAnsi="Symbol" w:cs="OpenSymbol"/>
      </w:rPr>
      <w:start w:val="1"/>
      <w:suff w:val="tab"/>
    </w:lvl>
    <w:lvl w:ilvl="2">
      <w:lvlJc w:val="left"/>
      <w:lvlText w:val=""/>
      <w:numFmt w:val="bullet"/>
      <w:pPr>
        <w:tabs>
          <w:tab w:val="num" w:leader="none" w:pos="1440"/>
        </w:tabs>
        <w:ind w:hanging="360" w:left="1440"/>
      </w:pPr>
      <w:rPr>
        <w:rFonts w:ascii="Symbol" w:hAnsi="Symbol" w:cs="OpenSymbol"/>
      </w:rPr>
      <w:start w:val="1"/>
      <w:suff w:val="tab"/>
    </w:lvl>
    <w:lvl w:ilvl="3">
      <w:lvlJc w:val="left"/>
      <w:lvlText w:val=""/>
      <w:numFmt w:val="bullet"/>
      <w:pPr>
        <w:tabs>
          <w:tab w:val="num" w:leader="none" w:pos="1800"/>
        </w:tabs>
        <w:ind w:hanging="360" w:left="1800"/>
      </w:pPr>
      <w:rPr>
        <w:rFonts w:ascii="Symbol" w:hAnsi="Symbol" w:cs="OpenSymbol"/>
      </w:rPr>
      <w:start w:val="1"/>
      <w:suff w:val="tab"/>
    </w:lvl>
    <w:lvl w:ilvl="4">
      <w:lvlJc w:val="left"/>
      <w:lvlText w:val=""/>
      <w:numFmt w:val="bullet"/>
      <w:pPr>
        <w:tabs>
          <w:tab w:val="num" w:leader="none" w:pos="2160"/>
        </w:tabs>
        <w:ind w:hanging="360" w:left="2160"/>
      </w:pPr>
      <w:rPr>
        <w:rFonts w:ascii="Symbol" w:hAnsi="Symbol" w:cs="OpenSymbol"/>
      </w:rPr>
      <w:start w:val="1"/>
      <w:suff w:val="tab"/>
    </w:lvl>
    <w:lvl w:ilvl="5">
      <w:lvlJc w:val="left"/>
      <w:lvlText w:val=""/>
      <w:numFmt w:val="bullet"/>
      <w:pPr>
        <w:tabs>
          <w:tab w:val="num" w:leader="none" w:pos="2520"/>
        </w:tabs>
        <w:ind w:hanging="360" w:left="2520"/>
      </w:pPr>
      <w:rPr>
        <w:rFonts w:ascii="Symbol" w:hAnsi="Symbol" w:cs="OpenSymbol"/>
      </w:rPr>
      <w:start w:val="1"/>
      <w:suff w:val="tab"/>
    </w:lvl>
    <w:lvl w:ilvl="6">
      <w:lvlJc w:val="left"/>
      <w:lvlText w:val=""/>
      <w:numFmt w:val="bullet"/>
      <w:pPr>
        <w:tabs>
          <w:tab w:val="num" w:leader="none" w:pos="2880"/>
        </w:tabs>
        <w:ind w:hanging="360" w:left="2880"/>
      </w:pPr>
      <w:rPr>
        <w:rFonts w:ascii="Symbol" w:hAnsi="Symbol" w:cs="OpenSymbol"/>
      </w:rPr>
      <w:start w:val="1"/>
      <w:suff w:val="tab"/>
    </w:lvl>
    <w:lvl w:ilvl="7">
      <w:lvlJc w:val="left"/>
      <w:lvlText w:val=""/>
      <w:numFmt w:val="bullet"/>
      <w:pPr>
        <w:tabs>
          <w:tab w:val="num" w:leader="none" w:pos="3240"/>
        </w:tabs>
        <w:ind w:hanging="360" w:left="3240"/>
      </w:pPr>
      <w:rPr>
        <w:rFonts w:ascii="Symbol" w:hAnsi="Symbol" w:cs="OpenSymbol"/>
      </w:rPr>
      <w:start w:val="1"/>
      <w:suff w:val="tab"/>
    </w:lvl>
    <w:lvl w:ilvl="8">
      <w:lvlJc w:val="left"/>
      <w:lvlText w:val=""/>
      <w:numFmt w:val="bullet"/>
      <w:pPr>
        <w:tabs>
          <w:tab w:val="num" w:leader="none" w:pos="3600"/>
        </w:tabs>
        <w:ind w:hanging="360" w:left="3600"/>
      </w:pPr>
      <w:rPr>
        <w:rFonts w:ascii="Symbol" w:hAnsi="Symbol" w:cs="OpenSymbol"/>
      </w:rPr>
      <w:start w:val="1"/>
      <w:suff w:val="tab"/>
    </w:lvl>
  </w:abstractNum>
  <w:abstractNum w:abstractNumId="3">
    <w:multiLevelType w:val="multilevel"/>
    <w:nsid w:val="00000004"/>
    <w:lvl w:ilvl="0">
      <w:lvlJc w:val="left"/>
      <w:lvlText w:val=""/>
      <w:numFmt w:val="bullet"/>
      <w:pPr>
        <w:tabs>
          <w:tab w:val="num" w:leader="none" w:pos="720"/>
        </w:tabs>
        <w:ind w:hanging="360" w:left="720"/>
      </w:pPr>
      <w:rPr>
        <w:rFonts w:ascii="Symbol" w:hAnsi="Symbol" w:cs="OpenSymbol"/>
      </w:rPr>
      <w:start w:val="1"/>
      <w:suff w:val="tab"/>
    </w:lvl>
    <w:lvl w:ilvl="1">
      <w:lvlJc w:val="left"/>
      <w:lvlText w:val=""/>
      <w:numFmt w:val="bullet"/>
      <w:pPr>
        <w:tabs>
          <w:tab w:val="num" w:leader="none" w:pos="1080"/>
        </w:tabs>
        <w:ind w:hanging="360" w:left="1080"/>
      </w:pPr>
      <w:rPr>
        <w:rFonts w:ascii="Symbol" w:hAnsi="Symbol" w:cs="OpenSymbol"/>
      </w:rPr>
      <w:start w:val="1"/>
      <w:suff w:val="tab"/>
    </w:lvl>
    <w:lvl w:ilvl="2">
      <w:lvlJc w:val="left"/>
      <w:lvlText w:val=""/>
      <w:numFmt w:val="bullet"/>
      <w:pPr>
        <w:tabs>
          <w:tab w:val="num" w:leader="none" w:pos="1440"/>
        </w:tabs>
        <w:ind w:hanging="360" w:left="1440"/>
      </w:pPr>
      <w:rPr>
        <w:rFonts w:ascii="Symbol" w:hAnsi="Symbol" w:cs="OpenSymbol"/>
      </w:rPr>
      <w:start w:val="1"/>
      <w:suff w:val="tab"/>
    </w:lvl>
    <w:lvl w:ilvl="3">
      <w:lvlJc w:val="left"/>
      <w:lvlText w:val=""/>
      <w:numFmt w:val="bullet"/>
      <w:pPr>
        <w:tabs>
          <w:tab w:val="num" w:leader="none" w:pos="1800"/>
        </w:tabs>
        <w:ind w:hanging="360" w:left="1800"/>
      </w:pPr>
      <w:rPr>
        <w:rFonts w:ascii="Symbol" w:hAnsi="Symbol" w:cs="OpenSymbol"/>
      </w:rPr>
      <w:start w:val="1"/>
      <w:suff w:val="tab"/>
    </w:lvl>
    <w:lvl w:ilvl="4">
      <w:lvlJc w:val="left"/>
      <w:lvlText w:val=""/>
      <w:numFmt w:val="bullet"/>
      <w:pPr>
        <w:tabs>
          <w:tab w:val="num" w:leader="none" w:pos="2160"/>
        </w:tabs>
        <w:ind w:hanging="360" w:left="2160"/>
      </w:pPr>
      <w:rPr>
        <w:rFonts w:ascii="Symbol" w:hAnsi="Symbol" w:cs="OpenSymbol"/>
      </w:rPr>
      <w:start w:val="1"/>
      <w:suff w:val="tab"/>
    </w:lvl>
    <w:lvl w:ilvl="5">
      <w:lvlJc w:val="left"/>
      <w:lvlText w:val=""/>
      <w:numFmt w:val="bullet"/>
      <w:pPr>
        <w:tabs>
          <w:tab w:val="num" w:leader="none" w:pos="2520"/>
        </w:tabs>
        <w:ind w:hanging="360" w:left="2520"/>
      </w:pPr>
      <w:rPr>
        <w:rFonts w:ascii="Symbol" w:hAnsi="Symbol" w:cs="OpenSymbol"/>
      </w:rPr>
      <w:start w:val="1"/>
      <w:suff w:val="tab"/>
    </w:lvl>
    <w:lvl w:ilvl="6">
      <w:lvlJc w:val="left"/>
      <w:lvlText w:val=""/>
      <w:numFmt w:val="bullet"/>
      <w:pPr>
        <w:tabs>
          <w:tab w:val="num" w:leader="none" w:pos="2880"/>
        </w:tabs>
        <w:ind w:hanging="360" w:left="2880"/>
      </w:pPr>
      <w:rPr>
        <w:rFonts w:ascii="Symbol" w:hAnsi="Symbol" w:cs="OpenSymbol"/>
      </w:rPr>
      <w:start w:val="1"/>
      <w:suff w:val="tab"/>
    </w:lvl>
    <w:lvl w:ilvl="7">
      <w:lvlJc w:val="left"/>
      <w:lvlText w:val=""/>
      <w:numFmt w:val="bullet"/>
      <w:pPr>
        <w:tabs>
          <w:tab w:val="num" w:leader="none" w:pos="3240"/>
        </w:tabs>
        <w:ind w:hanging="360" w:left="3240"/>
      </w:pPr>
      <w:rPr>
        <w:rFonts w:ascii="Symbol" w:hAnsi="Symbol" w:cs="OpenSymbol"/>
      </w:rPr>
      <w:start w:val="1"/>
      <w:suff w:val="tab"/>
    </w:lvl>
    <w:lvl w:ilvl="8">
      <w:lvlJc w:val="left"/>
      <w:lvlText w:val=""/>
      <w:numFmt w:val="bullet"/>
      <w:pPr>
        <w:tabs>
          <w:tab w:val="num" w:leader="none" w:pos="3600"/>
        </w:tabs>
        <w:ind w:hanging="360" w:left="3600"/>
      </w:pPr>
      <w:rPr>
        <w:rFonts w:ascii="Symbol" w:hAnsi="Symbol" w:cs="OpenSymbol"/>
      </w:rPr>
      <w:start w:val="1"/>
      <w:suff w:val="tab"/>
    </w:lvl>
  </w:abstractNum>
  <w:abstractNum w:abstractNumId="4">
    <w:multiLevelType w:val="multilevel"/>
    <w:nsid w:val="00000005"/>
    <w:lvl w:ilvl="0">
      <w:lvlJc w:val="left"/>
      <w:lvlText w:val=""/>
      <w:numFmt w:val="bullet"/>
      <w:pPr>
        <w:tabs>
          <w:tab w:val="num" w:leader="none" w:pos="720"/>
        </w:tabs>
        <w:ind w:hanging="360" w:left="720"/>
      </w:pPr>
      <w:rPr>
        <w:rFonts w:ascii="Symbol" w:hAnsi="Symbol" w:cs="OpenSymbol"/>
      </w:rPr>
      <w:start w:val="1"/>
      <w:suff w:val="tab"/>
    </w:lvl>
    <w:lvl w:ilvl="1">
      <w:lvlJc w:val="left"/>
      <w:lvlText w:val=""/>
      <w:numFmt w:val="bullet"/>
      <w:pPr>
        <w:tabs>
          <w:tab w:val="num" w:leader="none" w:pos="1080"/>
        </w:tabs>
        <w:ind w:hanging="360" w:left="1080"/>
      </w:pPr>
      <w:rPr>
        <w:rFonts w:ascii="Symbol" w:hAnsi="Symbol" w:cs="OpenSymbol"/>
      </w:rPr>
      <w:start w:val="1"/>
      <w:suff w:val="tab"/>
    </w:lvl>
    <w:lvl w:ilvl="2">
      <w:lvlJc w:val="left"/>
      <w:lvlText w:val=""/>
      <w:numFmt w:val="bullet"/>
      <w:pPr>
        <w:tabs>
          <w:tab w:val="num" w:leader="none" w:pos="1440"/>
        </w:tabs>
        <w:ind w:hanging="360" w:left="1440"/>
      </w:pPr>
      <w:rPr>
        <w:rFonts w:ascii="Symbol" w:hAnsi="Symbol" w:cs="OpenSymbol"/>
      </w:rPr>
      <w:start w:val="1"/>
      <w:suff w:val="tab"/>
    </w:lvl>
    <w:lvl w:ilvl="3">
      <w:lvlJc w:val="left"/>
      <w:lvlText w:val=""/>
      <w:numFmt w:val="bullet"/>
      <w:pPr>
        <w:tabs>
          <w:tab w:val="num" w:leader="none" w:pos="1800"/>
        </w:tabs>
        <w:ind w:hanging="360" w:left="1800"/>
      </w:pPr>
      <w:rPr>
        <w:rFonts w:ascii="Symbol" w:hAnsi="Symbol" w:cs="OpenSymbol"/>
      </w:rPr>
      <w:start w:val="1"/>
      <w:suff w:val="tab"/>
    </w:lvl>
    <w:lvl w:ilvl="4">
      <w:lvlJc w:val="left"/>
      <w:lvlText w:val=""/>
      <w:numFmt w:val="bullet"/>
      <w:pPr>
        <w:tabs>
          <w:tab w:val="num" w:leader="none" w:pos="2160"/>
        </w:tabs>
        <w:ind w:hanging="360" w:left="2160"/>
      </w:pPr>
      <w:rPr>
        <w:rFonts w:ascii="Symbol" w:hAnsi="Symbol" w:cs="OpenSymbol"/>
      </w:rPr>
      <w:start w:val="1"/>
      <w:suff w:val="tab"/>
    </w:lvl>
    <w:lvl w:ilvl="5">
      <w:lvlJc w:val="left"/>
      <w:lvlText w:val=""/>
      <w:numFmt w:val="bullet"/>
      <w:pPr>
        <w:tabs>
          <w:tab w:val="num" w:leader="none" w:pos="2520"/>
        </w:tabs>
        <w:ind w:hanging="360" w:left="2520"/>
      </w:pPr>
      <w:rPr>
        <w:rFonts w:ascii="Symbol" w:hAnsi="Symbol" w:cs="OpenSymbol"/>
      </w:rPr>
      <w:start w:val="1"/>
      <w:suff w:val="tab"/>
    </w:lvl>
    <w:lvl w:ilvl="6">
      <w:lvlJc w:val="left"/>
      <w:lvlText w:val=""/>
      <w:numFmt w:val="bullet"/>
      <w:pPr>
        <w:tabs>
          <w:tab w:val="num" w:leader="none" w:pos="2880"/>
        </w:tabs>
        <w:ind w:hanging="360" w:left="2880"/>
      </w:pPr>
      <w:rPr>
        <w:rFonts w:ascii="Symbol" w:hAnsi="Symbol" w:cs="OpenSymbol"/>
      </w:rPr>
      <w:start w:val="1"/>
      <w:suff w:val="tab"/>
    </w:lvl>
    <w:lvl w:ilvl="7">
      <w:lvlJc w:val="left"/>
      <w:lvlText w:val=""/>
      <w:numFmt w:val="bullet"/>
      <w:pPr>
        <w:tabs>
          <w:tab w:val="num" w:leader="none" w:pos="3240"/>
        </w:tabs>
        <w:ind w:hanging="360" w:left="3240"/>
      </w:pPr>
      <w:rPr>
        <w:rFonts w:ascii="Symbol" w:hAnsi="Symbol" w:cs="OpenSymbol"/>
      </w:rPr>
      <w:start w:val="1"/>
      <w:suff w:val="tab"/>
    </w:lvl>
    <w:lvl w:ilvl="8">
      <w:lvlJc w:val="left"/>
      <w:lvlText w:val=""/>
      <w:numFmt w:val="bullet"/>
      <w:pPr>
        <w:tabs>
          <w:tab w:val="num" w:leader="none" w:pos="3600"/>
        </w:tabs>
        <w:ind w:hanging="360" w:left="3600"/>
      </w:pPr>
      <w:rPr>
        <w:rFonts w:ascii="Symbol" w:hAnsi="Symbol" w:cs="OpenSymbol"/>
      </w:rPr>
      <w:start w:val="1"/>
      <w:suff w:val="tab"/>
    </w:lvl>
  </w:abstractNum>
  <w:abstractNum w:abstractNumId="5">
    <w:multiLevelType w:val="multilevel"/>
    <w:nsid w:val="00000006"/>
    <w:lvl w:ilvl="0">
      <w:lvlJc w:val="left"/>
      <w:lvlText w:val=""/>
      <w:numFmt w:val="bullet"/>
      <w:pPr>
        <w:tabs>
          <w:tab w:val="num" w:leader="none" w:pos="720"/>
        </w:tabs>
        <w:ind w:hanging="360" w:left="720"/>
      </w:pPr>
      <w:rPr>
        <w:rFonts w:ascii="Symbol" w:hAnsi="Symbol" w:cs="OpenSymbol"/>
      </w:rPr>
      <w:start w:val="1"/>
      <w:suff w:val="tab"/>
    </w:lvl>
    <w:lvl w:ilvl="1">
      <w:lvlJc w:val="left"/>
      <w:lvlText w:val=""/>
      <w:numFmt w:val="bullet"/>
      <w:pPr>
        <w:tabs>
          <w:tab w:val="num" w:leader="none" w:pos="1080"/>
        </w:tabs>
        <w:ind w:hanging="360" w:left="1080"/>
      </w:pPr>
      <w:rPr>
        <w:rFonts w:ascii="Symbol" w:hAnsi="Symbol" w:cs="OpenSymbol"/>
      </w:rPr>
      <w:start w:val="1"/>
      <w:suff w:val="tab"/>
    </w:lvl>
    <w:lvl w:ilvl="2">
      <w:lvlJc w:val="left"/>
      <w:lvlText w:val=""/>
      <w:numFmt w:val="bullet"/>
      <w:pPr>
        <w:tabs>
          <w:tab w:val="num" w:leader="none" w:pos="1440"/>
        </w:tabs>
        <w:ind w:hanging="360" w:left="1440"/>
      </w:pPr>
      <w:rPr>
        <w:rFonts w:ascii="Symbol" w:hAnsi="Symbol" w:cs="OpenSymbol"/>
      </w:rPr>
      <w:start w:val="1"/>
      <w:suff w:val="tab"/>
    </w:lvl>
    <w:lvl w:ilvl="3">
      <w:lvlJc w:val="left"/>
      <w:lvlText w:val=""/>
      <w:numFmt w:val="bullet"/>
      <w:pPr>
        <w:tabs>
          <w:tab w:val="num" w:leader="none" w:pos="1800"/>
        </w:tabs>
        <w:ind w:hanging="360" w:left="1800"/>
      </w:pPr>
      <w:rPr>
        <w:rFonts w:ascii="Symbol" w:hAnsi="Symbol" w:cs="OpenSymbol"/>
      </w:rPr>
      <w:start w:val="1"/>
      <w:suff w:val="tab"/>
    </w:lvl>
    <w:lvl w:ilvl="4">
      <w:lvlJc w:val="left"/>
      <w:lvlText w:val=""/>
      <w:numFmt w:val="bullet"/>
      <w:pPr>
        <w:tabs>
          <w:tab w:val="num" w:leader="none" w:pos="2160"/>
        </w:tabs>
        <w:ind w:hanging="360" w:left="2160"/>
      </w:pPr>
      <w:rPr>
        <w:rFonts w:ascii="Symbol" w:hAnsi="Symbol" w:cs="OpenSymbol"/>
      </w:rPr>
      <w:start w:val="1"/>
      <w:suff w:val="tab"/>
    </w:lvl>
    <w:lvl w:ilvl="5">
      <w:lvlJc w:val="left"/>
      <w:lvlText w:val=""/>
      <w:numFmt w:val="bullet"/>
      <w:pPr>
        <w:tabs>
          <w:tab w:val="num" w:leader="none" w:pos="2520"/>
        </w:tabs>
        <w:ind w:hanging="360" w:left="2520"/>
      </w:pPr>
      <w:rPr>
        <w:rFonts w:ascii="Symbol" w:hAnsi="Symbol" w:cs="OpenSymbol"/>
      </w:rPr>
      <w:start w:val="1"/>
      <w:suff w:val="tab"/>
    </w:lvl>
    <w:lvl w:ilvl="6">
      <w:lvlJc w:val="left"/>
      <w:lvlText w:val=""/>
      <w:numFmt w:val="bullet"/>
      <w:pPr>
        <w:tabs>
          <w:tab w:val="num" w:leader="none" w:pos="2880"/>
        </w:tabs>
        <w:ind w:hanging="360" w:left="2880"/>
      </w:pPr>
      <w:rPr>
        <w:rFonts w:ascii="Symbol" w:hAnsi="Symbol" w:cs="OpenSymbol"/>
      </w:rPr>
      <w:start w:val="1"/>
      <w:suff w:val="tab"/>
    </w:lvl>
    <w:lvl w:ilvl="7">
      <w:lvlJc w:val="left"/>
      <w:lvlText w:val=""/>
      <w:numFmt w:val="bullet"/>
      <w:pPr>
        <w:tabs>
          <w:tab w:val="num" w:leader="none" w:pos="3240"/>
        </w:tabs>
        <w:ind w:hanging="360" w:left="3240"/>
      </w:pPr>
      <w:rPr>
        <w:rFonts w:ascii="Symbol" w:hAnsi="Symbol" w:cs="OpenSymbol"/>
      </w:rPr>
      <w:start w:val="1"/>
      <w:suff w:val="tab"/>
    </w:lvl>
    <w:lvl w:ilvl="8">
      <w:lvlJc w:val="left"/>
      <w:lvlText w:val=""/>
      <w:numFmt w:val="bullet"/>
      <w:pPr>
        <w:tabs>
          <w:tab w:val="num" w:leader="none" w:pos="3600"/>
        </w:tabs>
        <w:ind w:hanging="360" w:left="3600"/>
      </w:pPr>
      <w:rPr>
        <w:rFonts w:ascii="Symbol" w:hAnsi="Symbol" w:cs="OpenSymbol"/>
      </w:rPr>
      <w:start w:val="1"/>
      <w:suff w:val="tab"/>
    </w:lvl>
  </w:abstractNum>
  <w:abstractNum w:abstractNumId="6">
    <w:multiLevelType w:val="multilevel"/>
    <w:nsid w:val="00000007"/>
    <w:lvl w:ilvl="0">
      <w:lvlJc w:val="left"/>
      <w:lvlText w:val="▪"/>
      <w:numFmt w:val="bullet"/>
      <w:pPr>
        <w:tabs>
          <w:tab w:val="num" w:leader="none" w:pos="0"/>
        </w:tabs>
        <w:ind w:hanging="283" w:left="0"/>
      </w:pPr>
      <w:rPr>
        <w:rFonts w:ascii="OpenSymbol" w:hAnsi="OpenSymbol" w:cs="OpenSymbol"/>
      </w:rPr>
      <w:start w:val="1"/>
      <w:suff w:val="tab"/>
    </w:lvl>
    <w:lvl w:ilvl="1">
      <w:lvlJc w:val="left"/>
      <w:lvlText w:val=""/>
      <w:numFmt w:val="bullet"/>
      <w:pPr>
        <w:tabs>
          <w:tab w:val="num" w:leader="none" w:pos="1418"/>
        </w:tabs>
        <w:ind w:hanging="283" w:left="1418"/>
      </w:pPr>
      <w:rPr>
        <w:rFonts w:ascii="Symbol" w:hAnsi="Symbol" w:cs="OpenSymbol"/>
      </w:rPr>
      <w:start w:val="1"/>
      <w:suff w:val="tab"/>
    </w:lvl>
    <w:lvl w:ilvl="2">
      <w:lvlJc w:val="left"/>
      <w:lvlText w:val=""/>
      <w:numFmt w:val="bullet"/>
      <w:pPr>
        <w:tabs>
          <w:tab w:val="num" w:leader="none" w:pos="2127"/>
        </w:tabs>
        <w:ind w:hanging="283" w:left="2127"/>
      </w:pPr>
      <w:rPr>
        <w:rFonts w:ascii="Symbol" w:hAnsi="Symbol" w:cs="OpenSymbol"/>
      </w:rPr>
      <w:start w:val="1"/>
      <w:suff w:val="tab"/>
    </w:lvl>
    <w:lvl w:ilvl="3">
      <w:lvlJc w:val="left"/>
      <w:lvlText w:val=""/>
      <w:numFmt w:val="bullet"/>
      <w:pPr>
        <w:tabs>
          <w:tab w:val="num" w:leader="none" w:pos="2836"/>
        </w:tabs>
        <w:ind w:hanging="283" w:left="2836"/>
      </w:pPr>
      <w:rPr>
        <w:rFonts w:ascii="Symbol" w:hAnsi="Symbol" w:cs="OpenSymbol"/>
      </w:rPr>
      <w:start w:val="1"/>
      <w:suff w:val="tab"/>
    </w:lvl>
    <w:lvl w:ilvl="4">
      <w:lvlJc w:val="left"/>
      <w:lvlText w:val=""/>
      <w:numFmt w:val="bullet"/>
      <w:pPr>
        <w:tabs>
          <w:tab w:val="num" w:leader="none" w:pos="3545"/>
        </w:tabs>
        <w:ind w:hanging="283" w:left="3545"/>
      </w:pPr>
      <w:rPr>
        <w:rFonts w:ascii="Symbol" w:hAnsi="Symbol" w:cs="OpenSymbol"/>
      </w:rPr>
      <w:start w:val="1"/>
      <w:suff w:val="tab"/>
    </w:lvl>
    <w:lvl w:ilvl="5">
      <w:lvlJc w:val="left"/>
      <w:lvlText w:val=""/>
      <w:numFmt w:val="bullet"/>
      <w:pPr>
        <w:tabs>
          <w:tab w:val="num" w:leader="none" w:pos="4254"/>
        </w:tabs>
        <w:ind w:hanging="283" w:left="4254"/>
      </w:pPr>
      <w:rPr>
        <w:rFonts w:ascii="Symbol" w:hAnsi="Symbol" w:cs="OpenSymbol"/>
      </w:rPr>
      <w:start w:val="1"/>
      <w:suff w:val="tab"/>
    </w:lvl>
    <w:lvl w:ilvl="6">
      <w:lvlJc w:val="left"/>
      <w:lvlText w:val=""/>
      <w:numFmt w:val="bullet"/>
      <w:pPr>
        <w:tabs>
          <w:tab w:val="num" w:leader="none" w:pos="4963"/>
        </w:tabs>
        <w:ind w:hanging="283" w:left="4963"/>
      </w:pPr>
      <w:rPr>
        <w:rFonts w:ascii="Symbol" w:hAnsi="Symbol" w:cs="OpenSymbol"/>
      </w:rPr>
      <w:start w:val="1"/>
      <w:suff w:val="tab"/>
    </w:lvl>
    <w:lvl w:ilvl="7">
      <w:lvlJc w:val="left"/>
      <w:lvlText w:val=""/>
      <w:numFmt w:val="bullet"/>
      <w:pPr>
        <w:tabs>
          <w:tab w:val="num" w:leader="none" w:pos="5672"/>
        </w:tabs>
        <w:ind w:hanging="283" w:left="5672"/>
      </w:pPr>
      <w:rPr>
        <w:rFonts w:ascii="Symbol" w:hAnsi="Symbol" w:cs="OpenSymbol"/>
      </w:rPr>
      <w:start w:val="1"/>
      <w:suff w:val="tab"/>
    </w:lvl>
    <w:lvl w:ilvl="8">
      <w:lvlJc w:val="left"/>
      <w:lvlText w:val=""/>
      <w:numFmt w:val="bullet"/>
      <w:pPr>
        <w:tabs>
          <w:tab w:val="num" w:leader="none" w:pos="6381"/>
        </w:tabs>
        <w:ind w:hanging="283" w:left="6381"/>
      </w:pPr>
      <w:rPr>
        <w:rFonts w:ascii="Symbol" w:hAnsi="Symbol" w:cs="OpenSymbol"/>
      </w:rPr>
      <w:start w:val="1"/>
      <w:suff w:val="tab"/>
    </w:lvl>
  </w:abstractNum>
  <w:abstractNum w:abstractNumId="7">
    <w:multiLevelType w:val="multilevel"/>
    <w:nsid w:val="00000008"/>
    <w:lvl w:ilvl="0">
      <w:lvlJc w:val="left"/>
      <w:lvlText w:val=""/>
      <w:numFmt w:val="bullet"/>
      <w:pPr>
        <w:tabs>
          <w:tab w:val="num" w:leader="none" w:pos="720"/>
        </w:tabs>
        <w:ind w:hanging="360" w:left="720"/>
      </w:pPr>
      <w:rPr>
        <w:rFonts w:ascii="Symbol" w:hAnsi="Symbol" w:cs="OpenSymbol"/>
      </w:rPr>
      <w:start w:val="1"/>
      <w:suff w:val="tab"/>
    </w:lvl>
    <w:lvl w:ilvl="1">
      <w:lvlJc w:val="left"/>
      <w:lvlText w:val="%2."/>
      <w:numFmt w:val="decimal"/>
      <w:pPr>
        <w:tabs>
          <w:tab w:val="num" w:leader="none" w:pos="1080"/>
        </w:tabs>
        <w:ind w:hanging="360" w:left="1080"/>
      </w:pPr>
      <w:start w:val="1"/>
      <w:suff w:val="tab"/>
    </w:lvl>
    <w:lvl w:ilvl="2">
      <w:lvlJc w:val="left"/>
      <w:lvlText w:val="%3."/>
      <w:numFmt w:val="decimal"/>
      <w:pPr>
        <w:tabs>
          <w:tab w:val="num" w:leader="none" w:pos="1440"/>
        </w:tabs>
        <w:ind w:hanging="360" w:left="1440"/>
      </w:pPr>
      <w:start w:val="1"/>
      <w:suff w:val="tab"/>
    </w:lvl>
    <w:lvl w:ilvl="3">
      <w:lvlJc w:val="left"/>
      <w:lvlText w:val="%4."/>
      <w:numFmt w:val="decimal"/>
      <w:pPr>
        <w:tabs>
          <w:tab w:val="num" w:leader="none" w:pos="1800"/>
        </w:tabs>
        <w:ind w:hanging="360" w:left="1800"/>
      </w:pPr>
      <w:start w:val="1"/>
      <w:suff w:val="tab"/>
    </w:lvl>
    <w:lvl w:ilvl="4">
      <w:lvlJc w:val="left"/>
      <w:lvlText w:val="%5."/>
      <w:numFmt w:val="decimal"/>
      <w:pPr>
        <w:tabs>
          <w:tab w:val="num" w:leader="none" w:pos="2160"/>
        </w:tabs>
        <w:ind w:hanging="360" w:left="2160"/>
      </w:pPr>
      <w:start w:val="1"/>
      <w:suff w:val="tab"/>
    </w:lvl>
    <w:lvl w:ilvl="5">
      <w:lvlJc w:val="left"/>
      <w:lvlText w:val="%6."/>
      <w:numFmt w:val="decimal"/>
      <w:pPr>
        <w:tabs>
          <w:tab w:val="num" w:leader="none" w:pos="2520"/>
        </w:tabs>
        <w:ind w:hanging="360" w:left="2520"/>
      </w:pPr>
      <w:start w:val="1"/>
      <w:suff w:val="tab"/>
    </w:lvl>
    <w:lvl w:ilvl="6">
      <w:lvlJc w:val="left"/>
      <w:lvlText w:val="%7."/>
      <w:numFmt w:val="decimal"/>
      <w:pPr>
        <w:tabs>
          <w:tab w:val="num" w:leader="none" w:pos="2880"/>
        </w:tabs>
        <w:ind w:hanging="360" w:left="2880"/>
      </w:pPr>
      <w:start w:val="1"/>
      <w:suff w:val="tab"/>
    </w:lvl>
    <w:lvl w:ilvl="7">
      <w:lvlJc w:val="left"/>
      <w:lvlText w:val="%8."/>
      <w:numFmt w:val="decimal"/>
      <w:pPr>
        <w:tabs>
          <w:tab w:val="num" w:leader="none" w:pos="3240"/>
        </w:tabs>
        <w:ind w:hanging="360" w:left="3240"/>
      </w:pPr>
      <w:start w:val="1"/>
      <w:suff w:val="tab"/>
    </w:lvl>
    <w:lvl w:ilvl="8">
      <w:lvlJc w:val="left"/>
      <w:lvlText w:val="%9."/>
      <w:numFmt w:val="decimal"/>
      <w:pPr>
        <w:tabs>
          <w:tab w:val="num" w:leader="none" w:pos="3600"/>
        </w:tabs>
        <w:ind w:hanging="360" w:left="3600"/>
      </w:pPr>
      <w:start w:val="1"/>
      <w:suff w:val="tab"/>
    </w:lvl>
  </w:abstractNum>
  <w:abstractNum w:abstractNumId="8">
    <w:multiLevelType w:val="multilevel"/>
    <w:nsid w:val="00000009"/>
    <w:lvl w:ilvl="0">
      <w:lvlJc w:val="left"/>
      <w:lvlText w:val=""/>
      <w:numFmt w:val="bullet"/>
      <w:pPr>
        <w:tabs>
          <w:tab w:val="num" w:leader="none" w:pos="0"/>
        </w:tabs>
        <w:ind w:hanging="283" w:left="0"/>
      </w:pPr>
      <w:rPr>
        <w:rFonts w:ascii="Symbol" w:hAnsi="Symbol" w:cs="OpenSymbol"/>
      </w:rPr>
      <w:start w:val="1"/>
      <w:suff w:val="tab"/>
    </w:lvl>
    <w:lvl w:ilvl="1">
      <w:lvlJc w:val="left"/>
      <w:lvlText w:val=""/>
      <w:numFmt w:val="bullet"/>
      <w:pPr>
        <w:tabs>
          <w:tab w:val="num" w:leader="none" w:pos="1418"/>
        </w:tabs>
        <w:ind w:hanging="283" w:left="1418"/>
      </w:pPr>
      <w:rPr>
        <w:rFonts w:ascii="Symbol" w:hAnsi="Symbol" w:cs="OpenSymbol"/>
      </w:rPr>
      <w:start w:val="1"/>
      <w:suff w:val="tab"/>
    </w:lvl>
    <w:lvl w:ilvl="2">
      <w:lvlJc w:val="left"/>
      <w:lvlText w:val=""/>
      <w:numFmt w:val="bullet"/>
      <w:pPr>
        <w:tabs>
          <w:tab w:val="num" w:leader="none" w:pos="2127"/>
        </w:tabs>
        <w:ind w:hanging="283" w:left="2127"/>
      </w:pPr>
      <w:rPr>
        <w:rFonts w:ascii="Symbol" w:hAnsi="Symbol" w:cs="OpenSymbol"/>
      </w:rPr>
      <w:start w:val="1"/>
      <w:suff w:val="tab"/>
    </w:lvl>
    <w:lvl w:ilvl="3">
      <w:lvlJc w:val="left"/>
      <w:lvlText w:val=""/>
      <w:numFmt w:val="bullet"/>
      <w:pPr>
        <w:tabs>
          <w:tab w:val="num" w:leader="none" w:pos="2836"/>
        </w:tabs>
        <w:ind w:hanging="283" w:left="2836"/>
      </w:pPr>
      <w:rPr>
        <w:rFonts w:ascii="Symbol" w:hAnsi="Symbol" w:cs="OpenSymbol"/>
      </w:rPr>
      <w:start w:val="1"/>
      <w:suff w:val="tab"/>
    </w:lvl>
    <w:lvl w:ilvl="4">
      <w:lvlJc w:val="left"/>
      <w:lvlText w:val=""/>
      <w:numFmt w:val="bullet"/>
      <w:pPr>
        <w:tabs>
          <w:tab w:val="num" w:leader="none" w:pos="3545"/>
        </w:tabs>
        <w:ind w:hanging="283" w:left="3545"/>
      </w:pPr>
      <w:rPr>
        <w:rFonts w:ascii="Symbol" w:hAnsi="Symbol" w:cs="OpenSymbol"/>
      </w:rPr>
      <w:start w:val="1"/>
      <w:suff w:val="tab"/>
    </w:lvl>
    <w:lvl w:ilvl="5">
      <w:lvlJc w:val="left"/>
      <w:lvlText w:val=""/>
      <w:numFmt w:val="bullet"/>
      <w:pPr>
        <w:tabs>
          <w:tab w:val="num" w:leader="none" w:pos="4254"/>
        </w:tabs>
        <w:ind w:hanging="283" w:left="4254"/>
      </w:pPr>
      <w:rPr>
        <w:rFonts w:ascii="Symbol" w:hAnsi="Symbol" w:cs="OpenSymbol"/>
      </w:rPr>
      <w:start w:val="1"/>
      <w:suff w:val="tab"/>
    </w:lvl>
    <w:lvl w:ilvl="6">
      <w:lvlJc w:val="left"/>
      <w:lvlText w:val=""/>
      <w:numFmt w:val="bullet"/>
      <w:pPr>
        <w:tabs>
          <w:tab w:val="num" w:leader="none" w:pos="4963"/>
        </w:tabs>
        <w:ind w:hanging="283" w:left="4963"/>
      </w:pPr>
      <w:rPr>
        <w:rFonts w:ascii="Symbol" w:hAnsi="Symbol" w:cs="OpenSymbol"/>
      </w:rPr>
      <w:start w:val="1"/>
      <w:suff w:val="tab"/>
    </w:lvl>
    <w:lvl w:ilvl="7">
      <w:lvlJc w:val="left"/>
      <w:lvlText w:val=""/>
      <w:numFmt w:val="bullet"/>
      <w:pPr>
        <w:tabs>
          <w:tab w:val="num" w:leader="none" w:pos="5672"/>
        </w:tabs>
        <w:ind w:hanging="283" w:left="5672"/>
      </w:pPr>
      <w:rPr>
        <w:rFonts w:ascii="Symbol" w:hAnsi="Symbol" w:cs="OpenSymbol"/>
      </w:rPr>
      <w:start w:val="1"/>
      <w:suff w:val="tab"/>
    </w:lvl>
    <w:lvl w:ilvl="8">
      <w:lvlJc w:val="left"/>
      <w:lvlText w:val=""/>
      <w:numFmt w:val="bullet"/>
      <w:pPr>
        <w:tabs>
          <w:tab w:val="num" w:leader="none" w:pos="6381"/>
        </w:tabs>
        <w:ind w:hanging="283" w:left="6381"/>
      </w:pPr>
      <w:rPr>
        <w:rFonts w:ascii="Symbol" w:hAnsi="Symbol" w:cs="OpenSymbol"/>
      </w:rPr>
      <w:start w:val="1"/>
      <w:suff w:val="tab"/>
    </w:lvl>
  </w:abstractNum>
  <w:abstractNum w:abstractNumId="9">
    <w:multiLevelType w:val="multilevel"/>
    <w:nsid w:val="0000000A"/>
    <w:lvl w:ilvl="0">
      <w:lvlJc w:val="left"/>
      <w:lvlText w:val=""/>
      <w:numFmt w:val="bullet"/>
      <w:pPr>
        <w:tabs>
          <w:tab w:val="num" w:leader="none" w:pos="720"/>
        </w:tabs>
        <w:ind w:hanging="360" w:left="720"/>
      </w:pPr>
      <w:rPr>
        <w:rFonts w:ascii="Symbol" w:hAnsi="Symbol" w:cs="OpenSymbol"/>
      </w:rPr>
      <w:start w:val="1"/>
      <w:suff w:val="tab"/>
    </w:lvl>
    <w:lvl w:ilvl="1">
      <w:lvlJc w:val="left"/>
      <w:lvlText w:val=""/>
      <w:numFmt w:val="bullet"/>
      <w:pPr>
        <w:tabs>
          <w:tab w:val="num" w:leader="none" w:pos="1080"/>
        </w:tabs>
        <w:ind w:hanging="360" w:left="1080"/>
      </w:pPr>
      <w:rPr>
        <w:rFonts w:ascii="Symbol" w:hAnsi="Symbol" w:cs="OpenSymbol"/>
      </w:rPr>
      <w:start w:val="1"/>
      <w:suff w:val="tab"/>
    </w:lvl>
    <w:lvl w:ilvl="2">
      <w:lvlJc w:val="left"/>
      <w:lvlText w:val=""/>
      <w:numFmt w:val="bullet"/>
      <w:pPr>
        <w:tabs>
          <w:tab w:val="num" w:leader="none" w:pos="1440"/>
        </w:tabs>
        <w:ind w:hanging="360" w:left="1440"/>
      </w:pPr>
      <w:rPr>
        <w:rFonts w:ascii="Symbol" w:hAnsi="Symbol" w:cs="OpenSymbol"/>
      </w:rPr>
      <w:start w:val="1"/>
      <w:suff w:val="tab"/>
    </w:lvl>
    <w:lvl w:ilvl="3">
      <w:lvlJc w:val="left"/>
      <w:lvlText w:val=""/>
      <w:numFmt w:val="bullet"/>
      <w:pPr>
        <w:tabs>
          <w:tab w:val="num" w:leader="none" w:pos="1800"/>
        </w:tabs>
        <w:ind w:hanging="360" w:left="1800"/>
      </w:pPr>
      <w:rPr>
        <w:rFonts w:ascii="Symbol" w:hAnsi="Symbol" w:cs="OpenSymbol"/>
      </w:rPr>
      <w:start w:val="1"/>
      <w:suff w:val="tab"/>
    </w:lvl>
    <w:lvl w:ilvl="4">
      <w:lvlJc w:val="left"/>
      <w:lvlText w:val=""/>
      <w:numFmt w:val="bullet"/>
      <w:pPr>
        <w:tabs>
          <w:tab w:val="num" w:leader="none" w:pos="2160"/>
        </w:tabs>
        <w:ind w:hanging="360" w:left="2160"/>
      </w:pPr>
      <w:rPr>
        <w:rFonts w:ascii="Symbol" w:hAnsi="Symbol" w:cs="OpenSymbol"/>
      </w:rPr>
      <w:start w:val="1"/>
      <w:suff w:val="tab"/>
    </w:lvl>
    <w:lvl w:ilvl="5">
      <w:lvlJc w:val="left"/>
      <w:lvlText w:val=""/>
      <w:numFmt w:val="bullet"/>
      <w:pPr>
        <w:tabs>
          <w:tab w:val="num" w:leader="none" w:pos="2520"/>
        </w:tabs>
        <w:ind w:hanging="360" w:left="2520"/>
      </w:pPr>
      <w:rPr>
        <w:rFonts w:ascii="Symbol" w:hAnsi="Symbol" w:cs="OpenSymbol"/>
      </w:rPr>
      <w:start w:val="1"/>
      <w:suff w:val="tab"/>
    </w:lvl>
    <w:lvl w:ilvl="6">
      <w:lvlJc w:val="left"/>
      <w:lvlText w:val=""/>
      <w:numFmt w:val="bullet"/>
      <w:pPr>
        <w:tabs>
          <w:tab w:val="num" w:leader="none" w:pos="2880"/>
        </w:tabs>
        <w:ind w:hanging="360" w:left="2880"/>
      </w:pPr>
      <w:rPr>
        <w:rFonts w:ascii="Symbol" w:hAnsi="Symbol" w:cs="OpenSymbol"/>
      </w:rPr>
      <w:start w:val="1"/>
      <w:suff w:val="tab"/>
    </w:lvl>
    <w:lvl w:ilvl="7">
      <w:lvlJc w:val="left"/>
      <w:lvlText w:val=""/>
      <w:numFmt w:val="bullet"/>
      <w:pPr>
        <w:tabs>
          <w:tab w:val="num" w:leader="none" w:pos="3240"/>
        </w:tabs>
        <w:ind w:hanging="360" w:left="3240"/>
      </w:pPr>
      <w:rPr>
        <w:rFonts w:ascii="Symbol" w:hAnsi="Symbol" w:cs="OpenSymbol"/>
      </w:rPr>
      <w:start w:val="1"/>
      <w:suff w:val="tab"/>
    </w:lvl>
    <w:lvl w:ilvl="8">
      <w:lvlJc w:val="left"/>
      <w:lvlText w:val=""/>
      <w:numFmt w:val="bullet"/>
      <w:pPr>
        <w:tabs>
          <w:tab w:val="num" w:leader="none" w:pos="3600"/>
        </w:tabs>
        <w:ind w:hanging="360" w:left="3600"/>
      </w:pPr>
      <w:rPr>
        <w:rFonts w:ascii="Symbol" w:hAnsi="Symbol" w:cs="OpenSymbol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isplayHorizontalDrawingGridEvery w:val="0"/>
  <w:displayVerticalDrawingGridEvery w:val="0"/>
  <w:characterSpacingControl w:val="doNotCompress"/>
  <w:footnotePr>
    <w:footnote w:id="-1"/>
    <w:footnote w:id="0"/>
  </w:footnotePr>
  <w:compat>
    <w:balanceSingleByteDoubleByteWidth w:val="true"/>
    <w:doNotLeaveBackslashAlone w:val="true"/>
    <w:ulTrailSpace w:val="true"/>
    <w:adjustLineHeightInTable w:val="true"/>
    <w:doNotUseHTMLParagraphAutoSpacing w:val="true"/>
    <w:doNotVertAlignCellWithSp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TableNormal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Normal">
    <w:name w:val="Normal"/>
    <w:aliases w:val="Normal"/>
    <w:next w:val="Normal"/>
    <w:link w:val="Normal"/>
    <w:pPr>
      <w:widowControl w:val="true"/>
      <w:bidi w:val="false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pt-BR" w:eastAsia="zh-CN" w:bidi="hi-IN"/>
    </w:rPr>
  </w:style>
  <w:style w:type="paragraph" w:styleId="Heading2">
    <w:name w:val="heading 2"/>
    <w:basedOn w:val="UserStyle_0"/>
    <w:next w:val="BodyText"/>
    <w:pPr>
      <w:numPr>
        <w:ilvl w:val="0"/>
        <w:numId w:val="0"/>
      </w:numPr>
      <w:spacing w:after="120" w:before="200"/>
      <w:outlineLvl w:val="1"/>
    </w:pPr>
    <w:rPr>
      <w:rFonts w:ascii="Liberation Serif" w:hAnsi="Liberation Serif" w:eastAsia="Noto Serif CJK SC" w:cs="Lohit Devanagari"/>
      <w:b/>
      <w:bCs/>
      <w:sz w:val="36"/>
      <w:szCs w:val="36"/>
    </w:rPr>
  </w:style>
  <w:style w:type="character" w:styleId="Strong">
    <w:name w:val="Strong"/>
    <w:next w:val="Strong"/>
    <w:link w:val="Normal"/>
    <w:rPr>
      <w:b/>
      <w:bCs/>
    </w:rPr>
  </w:style>
  <w:style w:type="character" w:styleId="UserStyle_1">
    <w:name w:val="Marcadores"/>
    <w:next w:val="UserStyle_1"/>
    <w:link w:val="Normal"/>
    <w:rPr>
      <w:rFonts w:ascii="OpenSymbol" w:hAnsi="OpenSymbol" w:eastAsia="OpenSymbol" w:cs="OpenSymbol"/>
    </w:rPr>
  </w:style>
  <w:style w:type="character" w:styleId="Hyperlink">
    <w:name w:val="Hyperlink"/>
    <w:next w:val="Hyperlink"/>
    <w:link w:val="Normal"/>
    <w:rPr>
      <w:color w:val="000080"/>
      <w:u w:val="single"/>
    </w:rPr>
  </w:style>
  <w:style w:type="character" w:styleId="Emphasis">
    <w:name w:val="Emphasis"/>
    <w:next w:val="Emphasis"/>
    <w:link w:val="Normal"/>
    <w:rPr>
      <w:i/>
      <w:iCs/>
    </w:rPr>
  </w:style>
  <w:style w:type="character" w:styleId="FollowedHyperlink">
    <w:name w:val="FollowedHyperlink"/>
    <w:next w:val="FollowedHyperlink"/>
    <w:link w:val="Normal"/>
    <w:rPr>
      <w:color w:val="800000"/>
      <w:u w:val="single"/>
    </w:rPr>
  </w:style>
  <w:style w:type="character" w:styleId="UserStyle_2">
    <w:name w:val="Símbolos de numeração"/>
    <w:next w:val="UserStyle_2"/>
    <w:link w:val="Normal"/>
  </w:style>
  <w:style w:type="paragraph" w:styleId="UserStyle_0">
    <w:name w:val="Título"/>
    <w:basedOn w:val="Normal"/>
    <w:next w:val="BodyText"/>
    <w:link w:val="Normal"/>
    <w:pPr>
      <w:keepNext w:val="true"/>
      <w:spacing w:after="120" w:before="24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next w:val="BodyText"/>
    <w:pPr>
      <w:spacing w:after="140" w:before="0" w:line="276" w:lineRule="auto"/>
    </w:pPr>
  </w:style>
  <w:style w:type="paragraph" w:styleId="List">
    <w:name w:val="List"/>
    <w:basedOn w:val="BodyText"/>
    <w:next w:val="List"/>
    <w:link w:val="Normal"/>
    <w:rPr>
      <w:rFonts w:cs="Lohit Devanagari"/>
    </w:rPr>
  </w:style>
  <w:style w:type="paragraph" w:styleId="Caption">
    <w:name w:val="caption"/>
    <w:basedOn w:val="Normal"/>
    <w:next w:val="Caption"/>
    <w:link w:val="Normal"/>
    <w:pPr>
      <w:suppressLineNumbers w:val="true"/>
      <w:spacing w:after="120" w:before="120"/>
    </w:pPr>
    <w:rPr>
      <w:rFonts w:cs="Lohit Devanagari"/>
      <w:i/>
      <w:iCs/>
      <w:sz w:val="24"/>
      <w:szCs w:val="24"/>
    </w:rPr>
  </w:style>
  <w:style w:type="paragraph" w:styleId="UserStyle_3">
    <w:name w:val="Índice"/>
    <w:basedOn w:val="Normal"/>
    <w:next w:val="UserStyle_3"/>
    <w:pPr>
      <w:suppressLineNumbers w:val="true"/>
    </w:pPr>
    <w:rPr>
      <w:rFonts w:cs="Lohit Devanagari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33</cp:revision>
  <dcterms:created xsi:type="dcterms:W3CDTF">2026-06-25T18:07:00Z</dcterms:created>
  <dcterms:modified xsi:type="dcterms:W3CDTF">2026-08-04T14:48:00Z</dcterms:modified>
</cp:coreProperties>
</file>