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ind w:right="-180"/>
        <w:jc w:val="center"/>
        <w:rPr>
          <w:rFonts w:ascii="Arial" w:cs="Arial" w:eastAsia="Arial" w:hAnsi="Arial"/>
          <w:b w:val="1"/>
          <w:bCs w:val="1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8"/>
          <w:szCs w:val="28"/>
          <w:rtl w:val="0"/>
        </w:rPr>
        <w:t xml:space="preserve">FORMULÁRIO DE SOLICITAÇÃO DO EXAME DE QUALIFICAÇÃO  </w:t>
      </w:r>
    </w:p>
    <w:p w:rsidR="00000000" w:rsidDel="00000000" w:rsidP="00000000" w:rsidRDefault="00000000" w:rsidRPr="00000000" w14:paraId="00000002">
      <w:pPr>
        <w:spacing w:after="240" w:before="240" w:lineRule="auto"/>
        <w:ind w:right="-180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Ao Colegiado do Programa de Pós-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raduação em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XXXXXX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(completar)</w:t>
      </w:r>
    </w:p>
    <w:p w:rsidR="00000000" w:rsidDel="00000000" w:rsidP="00000000" w:rsidRDefault="00000000" w:rsidRPr="00000000" w14:paraId="00000003">
      <w:pPr>
        <w:widowControl w:val="0"/>
        <w:numPr>
          <w:ilvl w:val="2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</w:tabs>
        <w:spacing w:after="60" w:before="240" w:lineRule="auto"/>
        <w:ind w:left="0" w:firstLine="0"/>
        <w:jc w:val="both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Encaminhamos lista de sugestões de nomes da Comissão Examinadora, em ordem de preferência para realização do Exame de Qualificação.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bookmarkStart w:colFirst="0" w:colLast="0" w:name="_heading=h.licdcv6vmi38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Nível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(marcar)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Dissertação 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Tese</w:t>
      </w:r>
      <w:r w:rsidDel="00000000" w:rsidR="00000000" w:rsidRPr="00000000"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ab/>
        <w:tab/>
      </w:r>
    </w:p>
    <w:p w:rsidR="00000000" w:rsidDel="00000000" w:rsidP="00000000" w:rsidRDefault="00000000" w:rsidRPr="00000000" w14:paraId="00000005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discente:</w:t>
        <w:tab/>
        <w:tab/>
      </w:r>
    </w:p>
    <w:p w:rsidR="00000000" w:rsidDel="00000000" w:rsidP="00000000" w:rsidRDefault="00000000" w:rsidRPr="00000000" w14:paraId="00000007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Nome do(a) orientador(a):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Título da dissertação ou tese: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Área de concentração:</w:t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Linha de pesquisa:</w:t>
        <w:tab/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Número de Meses Cursados no Programa: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da solicitação: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Data proposta para o exame de qualificação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Fechada ao público </w:t>
      </w: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  <w:rtl w:val="0"/>
        </w:rPr>
        <w:t xml:space="preserve">(marcar):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Não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   ) Sim*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*se sim, apresentar justificativa:</w:t>
      </w:r>
    </w:p>
    <w:p w:rsidR="00000000" w:rsidDel="00000000" w:rsidP="00000000" w:rsidRDefault="00000000" w:rsidRPr="00000000" w14:paraId="00000012">
      <w:pPr>
        <w:widowControl w:val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widowControl w:val="0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SUGESTÃO DE MEMBROS PARA COMPOR A COMISSÃO EXAMINADORA</w:t>
      </w:r>
    </w:p>
    <w:p w:rsidR="00000000" w:rsidDel="00000000" w:rsidP="00000000" w:rsidRDefault="00000000" w:rsidRPr="00000000" w14:paraId="00000014">
      <w:pPr>
        <w:widowControl w:val="0"/>
        <w:jc w:val="both"/>
        <w:rPr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Todos os membros sugeridos deverão ser portadores do título de Doutor e estar vinculados a uma instituição de ensino e/ou pesquisa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51.0" w:type="dxa"/>
        <w:jc w:val="left"/>
        <w:tblInd w:w="-70.0" w:type="dxa"/>
        <w:tblLayout w:type="fixed"/>
        <w:tblLook w:val="0000"/>
      </w:tblPr>
      <w:tblGrid>
        <w:gridCol w:w="3042"/>
        <w:gridCol w:w="6949"/>
        <w:gridCol w:w="160"/>
        <w:tblGridChange w:id="0">
          <w:tblGrid>
            <w:gridCol w:w="3042"/>
            <w:gridCol w:w="6949"/>
            <w:gridCol w:w="16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8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B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1E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4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6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</w:tcBorders>
          </w:tcPr>
          <w:p w:rsidR="00000000" w:rsidDel="00000000" w:rsidP="00000000" w:rsidRDefault="00000000" w:rsidRPr="00000000" w14:paraId="00000027">
            <w:pPr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990.0" w:type="dxa"/>
        <w:jc w:val="left"/>
        <w:tblInd w:w="-70.0" w:type="dxa"/>
        <w:tblLayout w:type="fixed"/>
        <w:tblLook w:val="0000"/>
      </w:tblPr>
      <w:tblGrid>
        <w:gridCol w:w="3090"/>
        <w:gridCol w:w="6900"/>
        <w:tblGridChange w:id="0">
          <w:tblGrid>
            <w:gridCol w:w="3090"/>
            <w:gridCol w:w="6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0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5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975.0" w:type="dxa"/>
        <w:jc w:val="left"/>
        <w:tblInd w:w="-70.0" w:type="dxa"/>
        <w:tblLayout w:type="fixed"/>
        <w:tblLook w:val="0000"/>
      </w:tblPr>
      <w:tblGrid>
        <w:gridCol w:w="3090"/>
        <w:gridCol w:w="6885"/>
        <w:tblGridChange w:id="0">
          <w:tblGrid>
            <w:gridCol w:w="3090"/>
            <w:gridCol w:w="688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9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1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90.0" w:type="dxa"/>
        <w:jc w:val="left"/>
        <w:tblInd w:w="-70.0" w:type="dxa"/>
        <w:tblLayout w:type="fixed"/>
        <w:tblLook w:val="0000"/>
      </w:tblPr>
      <w:tblGrid>
        <w:gridCol w:w="3090"/>
        <w:gridCol w:w="6900"/>
        <w:tblGridChange w:id="0">
          <w:tblGrid>
            <w:gridCol w:w="3090"/>
            <w:gridCol w:w="6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8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A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B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F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90.0" w:type="dxa"/>
        <w:jc w:val="left"/>
        <w:tblInd w:w="-70.0" w:type="dxa"/>
        <w:tblLayout w:type="fixed"/>
        <w:tblLook w:val="0000"/>
      </w:tblPr>
      <w:tblGrid>
        <w:gridCol w:w="3090"/>
        <w:gridCol w:w="6900"/>
        <w:tblGridChange w:id="0">
          <w:tblGrid>
            <w:gridCol w:w="3090"/>
            <w:gridCol w:w="6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0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1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90.0" w:type="dxa"/>
        <w:jc w:val="left"/>
        <w:tblInd w:w="-70.0" w:type="dxa"/>
        <w:tblLayout w:type="fixed"/>
        <w:tblLook w:val="0000"/>
      </w:tblPr>
      <w:tblGrid>
        <w:gridCol w:w="3090"/>
        <w:gridCol w:w="6900"/>
        <w:tblGridChange w:id="0">
          <w:tblGrid>
            <w:gridCol w:w="3090"/>
            <w:gridCol w:w="690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Nome Completo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de vinculo: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Titulação: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80"/>
                <w:sz w:val="24"/>
                <w:szCs w:val="24"/>
                <w:rtl w:val="0"/>
              </w:rPr>
              <w:t xml:space="preserve">( ) Mestre    () Doutor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Instituição e programa de obtenção do título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Linha de Pesquisa: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color w:val="00008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9">
      <w:pPr>
        <w:widowControl w:val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widowControl w:val="0"/>
        <w:jc w:val="center"/>
        <w:rPr>
          <w:rFonts w:ascii="Arial" w:cs="Arial" w:eastAsia="Arial" w:hAnsi="Arial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ind w:right="-285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Declaro que os membros da banca examinadora indicados no presente formulário foram consultados sobre a indicação de seus nomes e provável data de realização do exame de qualificação.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jc w:val="both"/>
        <w:rPr>
          <w:rFonts w:ascii="Arial" w:cs="Arial" w:eastAsia="Arial" w:hAnsi="Arial"/>
          <w:sz w:val="26"/>
          <w:szCs w:val="2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ind w:left="0" w:firstLine="0"/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widowControl w:val="0"/>
        <w:ind w:left="1260" w:hanging="1260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Orientações: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1 - É dever do orientador/discente entrar em contato com os membros da banca examinadora comunicando-os da sugestão e da data sugerida para realização da defesa.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720"/>
        </w:tabs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tabs>
          <w:tab w:val="left" w:leader="none" w:pos="720"/>
        </w:tabs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2 - O Histórico Escolar emitido pelo Sistema Acadêmico deverá ser anexado ao processo;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Ressaltamos que a sugestão de componentes para a comissão examinadora deve considerar as recomendações do Ministério Público Federal e a Instrução Normativa Nº 04, de 16 de março de 2023: </w:t>
      </w:r>
    </w:p>
    <w:p w:rsidR="00000000" w:rsidDel="00000000" w:rsidP="00000000" w:rsidRDefault="00000000" w:rsidRPr="00000000" w14:paraId="00000075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(...) </w:t>
      </w: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Art. 1º Que a composição das bancas examinadoras de qualificação e defesa de teses e dissertações, possuam imparcialidade, e que sejam regulados potenciais conflitos de interesse, não sendo permitido que as bancas examinadoras e comissões julgadoras sejam compostas por membros com relações de parentesco, até o terceiro grau; enteado; cônjuge ou companheiro; relações de filiação, societárias e/ou comerciais entre si ou com os candidatos;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Art. 2º Que seja exigido que os membros de bancas examinadoras de qualificação e defesa de teses e dissertações, possuam, como requisito mínimo, o mesmo título almejado pelo candidato;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ind w:firstLine="72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rtl w:val="0"/>
        </w:rPr>
        <w:t xml:space="preserve">Art. 3º Que seja garantida a exogenia das bancas examinadoras de qualificação e defesa de teses e dissertações, a fim de impedir comissões e bancas exclusivamente formadas por ex-alunos da própria instituição ou ex-orientandos do presidente da banca, com presença de número mínimo de examinadores externos à universidade, assim considerados aqueles que se doutoraram em outra instituição ou que sejam vinculados formalmente, por contrato ou estatuto, a outra universidade ou outro programa de pós-graduação; </w:t>
      </w:r>
      <w:r w:rsidDel="00000000" w:rsidR="00000000" w:rsidRPr="00000000">
        <w:rPr>
          <w:rFonts w:ascii="Arial" w:cs="Arial" w:eastAsia="Arial" w:hAnsi="Arial"/>
          <w:rtl w:val="0"/>
        </w:rPr>
        <w:t xml:space="preserve">(...)</w:t>
      </w:r>
    </w:p>
    <w:p w:rsidR="00000000" w:rsidDel="00000000" w:rsidP="00000000" w:rsidRDefault="00000000" w:rsidRPr="00000000" w14:paraId="00000078">
      <w:pPr>
        <w:ind w:left="360" w:firstLine="0"/>
        <w:jc w:val="center"/>
        <w:rPr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tabs>
          <w:tab w:val="left" w:leader="none" w:pos="72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rtl w:val="0"/>
        </w:rPr>
        <w:t xml:space="preserve"> - Formulário deve ser assinado eletronicamente pelo(a) discente e orientador(a), de preferência pelo assinador </w:t>
      </w:r>
      <w:r w:rsidDel="00000000" w:rsidR="00000000" w:rsidRPr="00000000">
        <w:rPr>
          <w:rFonts w:ascii="Arial" w:cs="Arial" w:eastAsia="Arial" w:hAnsi="Arial"/>
          <w:rtl w:val="0"/>
        </w:rPr>
        <w:t xml:space="preserve">GOV.BR</w:t>
      </w:r>
      <w:r w:rsidDel="00000000" w:rsidR="00000000" w:rsidRPr="00000000">
        <w:rPr>
          <w:rFonts w:ascii="Arial" w:cs="Arial" w:eastAsia="Arial" w:hAnsi="Arial"/>
          <w:rtl w:val="0"/>
        </w:rPr>
        <w:t xml:space="preserve"> disponível em </w:t>
      </w:r>
      <w:hyperlink r:id="rId7">
        <w:r w:rsidDel="00000000" w:rsidR="00000000" w:rsidRPr="00000000">
          <w:rPr>
            <w:rFonts w:ascii="Arial" w:cs="Arial" w:eastAsia="Arial" w:hAnsi="Arial"/>
            <w:color w:val="1155cc"/>
            <w:u w:val="single"/>
            <w:rtl w:val="0"/>
          </w:rPr>
          <w:t xml:space="preserve">Realizar a Assinatura Eletrônica de documentos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720"/>
        </w:tabs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tabs>
          <w:tab w:val="left" w:leader="none" w:pos="720"/>
        </w:tabs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Assinado eletronicamente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ind w:left="360" w:firstLine="0"/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230098" cy="1438953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78300" y="509750"/>
                          <a:ext cx="6028800" cy="26763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30098" cy="1438953"/>
                <wp:effectExtent b="0" l="0" r="0" t="0"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30098" cy="1438953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Arial" w:cs="Arial" w:eastAsia="Arial" w:hAnsi="Arial"/>
          <w:i w:val="1"/>
          <w:i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i w:val="1"/>
          <w:iCs w:val="1"/>
          <w:sz w:val="24"/>
          <w:szCs w:val="24"/>
          <w:rtl w:val="0"/>
        </w:rPr>
        <w:t xml:space="preserve">Assinatura do(a) discente</w:t>
      </w:r>
    </w:p>
    <w:p w:rsidR="00000000" w:rsidDel="00000000" w:rsidP="00000000" w:rsidRDefault="00000000" w:rsidRPr="00000000" w14:paraId="0000007F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Arial" w:cs="Arial" w:eastAsia="Arial" w:hAnsi="Arial"/>
          <w:color w:val="ff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ff0000"/>
          <w:sz w:val="24"/>
          <w:szCs w:val="24"/>
        </w:rPr>
        <mc:AlternateContent>
          <mc:Choice Requires="wpg">
            <w:drawing>
              <wp:inline distB="114300" distT="114300" distL="114300" distR="114300">
                <wp:extent cx="3247471" cy="1446692"/>
                <wp:effectExtent b="0" l="0" r="0" t="0"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1078300" y="509750"/>
                          <a:ext cx="6028800" cy="26763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3247471" cy="1446692"/>
                <wp:effectExtent b="0" l="0" r="0" t="0"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47471" cy="1446692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Assinatura do(a) orientador(a)</w:t>
      </w:r>
    </w:p>
    <w:p w:rsidR="00000000" w:rsidDel="00000000" w:rsidP="00000000" w:rsidRDefault="00000000" w:rsidRPr="00000000" w14:paraId="00000082">
      <w:pPr>
        <w:widowControl w:val="0"/>
        <w:jc w:val="both"/>
        <w:rPr/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footerReference r:id="rId11" w:type="first"/>
      <w:pgSz w:h="16838" w:w="11906" w:orient="portrait"/>
      <w:pgMar w:bottom="1548" w:top="1729" w:left="1134" w:right="1134" w:header="1134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276" w:lineRule="auto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419"/>
        <w:tab w:val="right" w:leader="none" w:pos="8838"/>
      </w:tabs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MINISTÉRIO DA EDUCAÇÃO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6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Universidade Federal de Alfenas - Unifal-MG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jc w:val="center"/>
      <w:rPr/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Pró-Reitora de Pesquisa e Pós-graduação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" w:customStyle="1">
    <w:basedOn w:val="TableNormal"/>
    <w:tblPr>
      <w:tblStyleRowBandSize w:val="1"/>
      <w:tblStyleColBandSize w:val="1"/>
    </w:tblPr>
  </w:style>
  <w:style w:type="table" w:styleId="a0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  <w:style w:type="paragraph" w:styleId="PargrafodaLista">
    <w:name w:val="List Paragraph"/>
    <w:basedOn w:val="Normal"/>
    <w:uiPriority w:val="34"/>
    <w:qFormat w:val="1"/>
    <w:rsid w:val="00697018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gov.br/pt-br/servicos/assinatura-eletronica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jXgSlPrHpTlo2v941m/0lnqXuA==">CgMxLjAyDmgubGljZGN2NnZtaTM4OAByITFONFpzZk52VzY4TE1aczhfNU1JbUtJT0xpNDYtTUlIcQ==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2025-10-21T13:23:00Z</dcterms:created>
  <dc:creator>PRPPG-p157548</dc:creator>
</cp:coreProperties>
</file>