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A90" w:rsidRPr="00CB43B0" w:rsidRDefault="00F83A90" w:rsidP="00F8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B43B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ANEXO II</w:t>
      </w:r>
    </w:p>
    <w:p w:rsidR="00F83A90" w:rsidRPr="00CB43B0" w:rsidRDefault="00F83A90" w:rsidP="00F8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B43B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CRITÉRIOS DE PONTUAÇÃO DO CURRÍCULO DO PROPONENTE </w:t>
      </w:r>
    </w:p>
    <w:p w:rsidR="00F83A90" w:rsidRPr="00CB43B0" w:rsidRDefault="00F83A90" w:rsidP="00F8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B43B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SUBCOMITÊ DE DESENVOLVIMENTO TECNOLÓGICO E INOVAÇÃO</w:t>
      </w:r>
    </w:p>
    <w:p w:rsidR="00F83A90" w:rsidRPr="00CB43B0" w:rsidRDefault="00F83A90" w:rsidP="00F83A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43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Style w:val="Tabelacomgrade"/>
        <w:tblW w:w="8782" w:type="dxa"/>
        <w:tblLook w:val="04A0" w:firstRow="1" w:lastRow="0" w:firstColumn="1" w:lastColumn="0" w:noHBand="0" w:noVBand="1"/>
      </w:tblPr>
      <w:tblGrid>
        <w:gridCol w:w="4871"/>
        <w:gridCol w:w="1947"/>
        <w:gridCol w:w="1964"/>
      </w:tblGrid>
      <w:tr w:rsidR="002F6AD6" w:rsidRPr="00CB43B0" w:rsidTr="00CC2B03">
        <w:trPr>
          <w:trHeight w:val="826"/>
        </w:trPr>
        <w:tc>
          <w:tcPr>
            <w:tcW w:w="0" w:type="auto"/>
            <w:vAlign w:val="center"/>
          </w:tcPr>
          <w:p w:rsidR="002F6AD6" w:rsidRDefault="002F6AD6" w:rsidP="0077245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proponente foi mãe (por nascimento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 xml:space="preserve"> ou adoção) no período de 2019 a 2024</w:t>
            </w:r>
          </w:p>
        </w:tc>
        <w:tc>
          <w:tcPr>
            <w:tcW w:w="0" w:type="auto"/>
            <w:vAlign w:val="center"/>
          </w:tcPr>
          <w:p w:rsidR="002F6AD6" w:rsidRDefault="002F6AD6" w:rsidP="0077245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( 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    ) Sim</w:t>
            </w:r>
          </w:p>
        </w:tc>
        <w:tc>
          <w:tcPr>
            <w:tcW w:w="0" w:type="auto"/>
            <w:vAlign w:val="center"/>
          </w:tcPr>
          <w:p w:rsidR="002F6AD6" w:rsidRDefault="002F6AD6" w:rsidP="0077245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( 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    ) Não</w:t>
            </w:r>
          </w:p>
        </w:tc>
      </w:tr>
      <w:tr w:rsidR="002F6AD6" w:rsidRPr="00CB43B0" w:rsidTr="00CB43B0">
        <w:trPr>
          <w:trHeight w:val="826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Qualificação, capacidade de formação de recursos humanos e de capacitação de recursos externos para desenvolvimento tecnológico, de inovação ou de </w:t>
            </w:r>
            <w:proofErr w:type="gramStart"/>
            <w:r w:rsidRPr="00CB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empreendedorismo</w:t>
            </w:r>
            <w:proofErr w:type="gramEnd"/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atribuída pelo proponente</w:t>
            </w:r>
          </w:p>
        </w:tc>
      </w:tr>
      <w:tr w:rsidR="002F6AD6" w:rsidRPr="00CB43B0" w:rsidTr="00CB43B0">
        <w:trPr>
          <w:trHeight w:val="399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1 - Captação de recursos externos, </w:t>
            </w:r>
            <w:r w:rsidRPr="00CB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em um máximo 20,00 </w:t>
            </w:r>
            <w:proofErr w:type="gramStart"/>
            <w:r w:rsidRPr="00CB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pontos</w:t>
            </w:r>
            <w:proofErr w:type="gramEnd"/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2068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Ser coordenador de projeto de desenvolvimento tecnológico, de inovação ou de empreendedorismo aprovado por agência de fomento nos últimos </w:t>
            </w: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(cinco) anos, incluindo o ano corrente (2019-202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OBS: No caso de proponentes que foram mães (por nascimento ou adoção) deverá ser considerado  os últimos </w:t>
            </w: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(sete) anos, incluindo o ano corrente (2017 a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 </w:t>
            </w:r>
          </w:p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*Os projetos de pesquisa aprovados nos editais institucionais de Iniciação Científica ou Tecnológica não se enquadram nessa categoria.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5,00 pontos por projeto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1584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Ser coordenador de proposta com parcerias estabelecidas com empresas ou com instituições de natureza tecnológica, firmada em âmbito institucional, nos últimos </w:t>
            </w: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(cinco) anos, incluindo o ano corrente (2019-202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  <w:p w:rsidR="002F6AD6" w:rsidRPr="00CB43B0" w:rsidRDefault="002F6AD6" w:rsidP="002F6AD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OBS: No caso de proponentes que foram mães (por nascimento ou adoção) deverá ser considerado  os últimos </w:t>
            </w: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(sete) anos, incluindo o ano corrente (2017 a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 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5,00 pontos por convênio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265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2 - Formação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de recursos humanos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54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 credenciado como docente permanente em curso de pós-graduação </w:t>
            </w:r>
            <w:r w:rsidRPr="00CB43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Stricto sensu 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da 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UNIFAL-MG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5,00 pontos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341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Orientações concluídas nos últimos </w:t>
            </w: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(cinco) anos, incluindo o ano corrente (2019-202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), 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num máximo de 20,00 pontos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considerando:</w:t>
            </w:r>
          </w:p>
          <w:p w:rsidR="002F6AD6" w:rsidRPr="00CB43B0" w:rsidRDefault="002F6AD6" w:rsidP="002F6AD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OBS: No caso de proponentes que foram mães (por nascimento ou adoção) deverá ser considerado os últimos </w:t>
            </w: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(sete) anos, incluindo o ano corrente (2017 a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 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 IC, Jovens Talentos, BIC-Júnior/FAPEMIG, PIBIC-EM/</w:t>
            </w: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CNPq</w:t>
            </w:r>
            <w:proofErr w:type="gramEnd"/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0,25 ponto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por projeto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 IT, PIBITI/</w:t>
            </w: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CNPq</w:t>
            </w:r>
            <w:proofErr w:type="gramEnd"/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1,25 ponto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por projeto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 de mestrado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1,50 pontos, se</w:t>
            </w:r>
          </w:p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orientador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; 0,75 se </w:t>
            </w:r>
            <w:proofErr w:type="spell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coorientador</w:t>
            </w:r>
            <w:proofErr w:type="spellEnd"/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 de doutorado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3,00 pontos, se</w:t>
            </w:r>
          </w:p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orientador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; 1,50 se </w:t>
            </w:r>
            <w:proofErr w:type="spell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coorientador</w:t>
            </w:r>
            <w:proofErr w:type="spellEnd"/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 supervisão de pós-doutoramento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3,00 pontos por ano de supervisão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3 - Produção científica e tecnológica, nos últimos </w:t>
            </w: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(cinco) anos, incluindo o ano corrente (2019-202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), 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em um somatório máximo de 25,00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pontos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conforme especificado a seguir:</w:t>
            </w:r>
          </w:p>
          <w:p w:rsidR="002F6AD6" w:rsidRPr="00CB43B0" w:rsidRDefault="002F6AD6" w:rsidP="002F6AD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OBS: No caso de proponentes que foram mães (por nascimento ou adoção) deverá ser considerado  os últimos </w:t>
            </w: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(sete) anos, incluindo o ano corrente (2017 a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 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artigo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em periódico científico com JCR maior que 3,00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5,00 pontos por artigo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artigo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em periódico científico com JCR entre 2,00 e 2,999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4,00 pontos por artigo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artigo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em periódico científico com JCR entre 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1,00 e 1,999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3,00 pontos 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por artigo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 </w:t>
            </w:r>
          </w:p>
        </w:tc>
      </w:tr>
      <w:tr w:rsidR="002F6AD6" w:rsidRPr="00CB43B0" w:rsidTr="00CB43B0">
        <w:trPr>
          <w:trHeight w:val="404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artigo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em periódico científico com JCR menor que 1,00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2,00 pontos por artigo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artigo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em periódico científico sem JCR, 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em um máximo de 6,00 pontos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1,50 pontos por artigo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publicação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livro ou capítulo de livro técnico-científico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3,00 pontos por obra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comunicações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em congressos nacionais ou internacionais, não devendo ser considerados eventos locais e regionais, 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em um máximo de 5,00 pontos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1,00 pontos por trabalho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4 - Produção em desenvolvimento tecnológico, inovação e empreendedorismo, nos últimos </w:t>
            </w: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(cinco) anos, incluindo o ano corrente (2019-202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), 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em um somatório máximo de 30,00 pontos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conforme especificado a seguir:</w:t>
            </w:r>
          </w:p>
          <w:p w:rsidR="002F6AD6" w:rsidRPr="00CB43B0" w:rsidRDefault="002F6AD6" w:rsidP="002F6AD6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OBS: No caso de proponentes que foram mães (por nascimento ou adoção) deverá ser considerado  os últimos </w:t>
            </w: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(sete) anos, incluindo o ano corrente (2017 a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 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patente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concedida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6,00 pontos por concessão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pedido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patente depositado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5,00 pontos por depósito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produtos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tecnológicos ou processos não patenteados, 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em um somatório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máximo de 6,00 pontos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1,50 ponto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por produto ou processo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Marca registrada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1,00 ponto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por registro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desenho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industrial registrado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2,00 pontos por registro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programa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computador registrado, 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em somatório máximo de 6,00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pontos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1,50 pontos por registro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topografia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circuitos integrados registrada, 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em somatório máximo de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8,00 pontos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2,00 pontos por registro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cultivar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registrada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5,00 pontos 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por registro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transferência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ou licenciamento de tecnologia para o setor produtivo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5,00 pontos por contrato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organização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empresas de base tecnológica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5,00 pontos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prestação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serviços tecnológicos, assessoria e consultoria de natureza tecnológica, 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em somatório máximo de 5,00 pontos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1,00 ponto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atividade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Organização de eventos de empreendedorismo e inovação tecnológica, 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 xml:space="preserve">em somatório máximo de 5,00 </w:t>
            </w: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pontos</w:t>
            </w:r>
            <w:proofErr w:type="gramEnd"/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1,00 ponto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atividade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Ministração de palestras/cursos na área de empreendedorismo e inovação tecnológica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 em somatório máximo de 5,00 pontos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1,00 ponto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atividade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Pontuação máxima = 100,00 pontos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F83A90" w:rsidRPr="00CB43B0" w:rsidRDefault="00F83A90" w:rsidP="00F83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43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F83A90" w:rsidRPr="00CB43B0" w:rsidRDefault="00F83A90" w:rsidP="000D3A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83A90" w:rsidRPr="00CB43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694" w:rsidRDefault="001C1694" w:rsidP="009A6602">
      <w:pPr>
        <w:spacing w:after="0" w:line="240" w:lineRule="auto"/>
      </w:pPr>
      <w:r>
        <w:separator/>
      </w:r>
    </w:p>
  </w:endnote>
  <w:endnote w:type="continuationSeparator" w:id="0">
    <w:p w:rsidR="001C1694" w:rsidRDefault="001C1694" w:rsidP="009A6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694" w:rsidRDefault="001C1694" w:rsidP="009A6602">
      <w:pPr>
        <w:spacing w:after="0" w:line="240" w:lineRule="auto"/>
      </w:pPr>
      <w:r>
        <w:separator/>
      </w:r>
    </w:p>
  </w:footnote>
  <w:footnote w:type="continuationSeparator" w:id="0">
    <w:p w:rsidR="001C1694" w:rsidRDefault="001C1694" w:rsidP="009A66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B2"/>
    <w:rsid w:val="000521B3"/>
    <w:rsid w:val="000D3AB2"/>
    <w:rsid w:val="0014725C"/>
    <w:rsid w:val="001C1694"/>
    <w:rsid w:val="0027498E"/>
    <w:rsid w:val="002929EB"/>
    <w:rsid w:val="002F6AD6"/>
    <w:rsid w:val="0037078E"/>
    <w:rsid w:val="00615AA5"/>
    <w:rsid w:val="009A6602"/>
    <w:rsid w:val="00A06DFF"/>
    <w:rsid w:val="00A95ED7"/>
    <w:rsid w:val="00AC2C95"/>
    <w:rsid w:val="00C97EE6"/>
    <w:rsid w:val="00CB43B0"/>
    <w:rsid w:val="00E15F0C"/>
    <w:rsid w:val="00E56719"/>
    <w:rsid w:val="00F8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6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602"/>
  </w:style>
  <w:style w:type="paragraph" w:styleId="Rodap">
    <w:name w:val="footer"/>
    <w:basedOn w:val="Normal"/>
    <w:link w:val="RodapChar"/>
    <w:uiPriority w:val="99"/>
    <w:unhideWhenUsed/>
    <w:rsid w:val="009A6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602"/>
  </w:style>
  <w:style w:type="paragraph" w:customStyle="1" w:styleId="textocentralizadomaiusculasnegrito">
    <w:name w:val="texto_centralizado_maiusculas_negrito"/>
    <w:basedOn w:val="Normal"/>
    <w:rsid w:val="00F83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83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83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3A90"/>
    <w:rPr>
      <w:b/>
      <w:bCs/>
    </w:rPr>
  </w:style>
  <w:style w:type="character" w:styleId="nfase">
    <w:name w:val="Emphasis"/>
    <w:basedOn w:val="Fontepargpadro"/>
    <w:uiPriority w:val="20"/>
    <w:qFormat/>
    <w:rsid w:val="00F83A90"/>
    <w:rPr>
      <w:i/>
      <w:iCs/>
    </w:rPr>
  </w:style>
  <w:style w:type="paragraph" w:styleId="NormalWeb">
    <w:name w:val="Normal (Web)"/>
    <w:basedOn w:val="Normal"/>
    <w:uiPriority w:val="99"/>
    <w:unhideWhenUsed/>
    <w:rsid w:val="00F83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B4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6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602"/>
  </w:style>
  <w:style w:type="paragraph" w:styleId="Rodap">
    <w:name w:val="footer"/>
    <w:basedOn w:val="Normal"/>
    <w:link w:val="RodapChar"/>
    <w:uiPriority w:val="99"/>
    <w:unhideWhenUsed/>
    <w:rsid w:val="009A6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602"/>
  </w:style>
  <w:style w:type="paragraph" w:customStyle="1" w:styleId="textocentralizadomaiusculasnegrito">
    <w:name w:val="texto_centralizado_maiusculas_negrito"/>
    <w:basedOn w:val="Normal"/>
    <w:rsid w:val="00F83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83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83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3A90"/>
    <w:rPr>
      <w:b/>
      <w:bCs/>
    </w:rPr>
  </w:style>
  <w:style w:type="character" w:styleId="nfase">
    <w:name w:val="Emphasis"/>
    <w:basedOn w:val="Fontepargpadro"/>
    <w:uiPriority w:val="20"/>
    <w:qFormat/>
    <w:rsid w:val="00F83A90"/>
    <w:rPr>
      <w:i/>
      <w:iCs/>
    </w:rPr>
  </w:style>
  <w:style w:type="paragraph" w:styleId="NormalWeb">
    <w:name w:val="Normal (Web)"/>
    <w:basedOn w:val="Normal"/>
    <w:uiPriority w:val="99"/>
    <w:unhideWhenUsed/>
    <w:rsid w:val="00F83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B4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6137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100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2653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514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prppg-p067516</dc:creator>
  <cp:lastModifiedBy>prppg-p067516</cp:lastModifiedBy>
  <cp:revision>3</cp:revision>
  <dcterms:created xsi:type="dcterms:W3CDTF">2023-06-15T17:42:00Z</dcterms:created>
  <dcterms:modified xsi:type="dcterms:W3CDTF">2024-01-12T17:44:00Z</dcterms:modified>
</cp:coreProperties>
</file>